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7591D8" w14:textId="32BC8DB2" w:rsidR="00CD7333" w:rsidRDefault="009D59C7">
      <w:r>
        <w:rPr>
          <w:noProof/>
          <w:lang w:val="en-US"/>
        </w:rPr>
        <w:drawing>
          <wp:anchor distT="0" distB="0" distL="114300" distR="114300" simplePos="0" relativeHeight="251662336" behindDoc="1" locked="0" layoutInCell="1" allowOverlap="1" wp14:anchorId="0694C62D" wp14:editId="4C77CFFC">
            <wp:simplePos x="0" y="0"/>
            <wp:positionH relativeFrom="column">
              <wp:posOffset>5161280</wp:posOffset>
            </wp:positionH>
            <wp:positionV relativeFrom="paragraph">
              <wp:posOffset>-75565</wp:posOffset>
            </wp:positionV>
            <wp:extent cx="866775" cy="504704"/>
            <wp:effectExtent l="0" t="0" r="0" b="381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5" cstate="screen">
                      <a:extLst>
                        <a:ext uri="{28A0092B-C50C-407E-A947-70E740481C1C}">
                          <a14:useLocalDpi xmlns:a14="http://schemas.microsoft.com/office/drawing/2010/main"/>
                        </a:ext>
                      </a:extLst>
                    </a:blip>
                    <a:stretch>
                      <a:fillRect/>
                    </a:stretch>
                  </pic:blipFill>
                  <pic:spPr>
                    <a:xfrm>
                      <a:off x="0" y="0"/>
                      <a:ext cx="866775" cy="504704"/>
                    </a:xfrm>
                    <a:prstGeom prst="rect">
                      <a:avLst/>
                    </a:prstGeom>
                  </pic:spPr>
                </pic:pic>
              </a:graphicData>
            </a:graphic>
            <wp14:sizeRelH relativeFrom="page">
              <wp14:pctWidth>0</wp14:pctWidth>
            </wp14:sizeRelH>
            <wp14:sizeRelV relativeFrom="page">
              <wp14:pctHeight>0</wp14:pctHeight>
            </wp14:sizeRelV>
          </wp:anchor>
        </w:drawing>
      </w:r>
      <w:r w:rsidR="009F7C36">
        <w:rPr>
          <w:noProof/>
          <w:lang w:val="en-US"/>
        </w:rPr>
        <mc:AlternateContent>
          <mc:Choice Requires="wps">
            <w:drawing>
              <wp:anchor distT="0" distB="0" distL="114300" distR="114300" simplePos="0" relativeHeight="251661312" behindDoc="0" locked="0" layoutInCell="1" allowOverlap="1" wp14:anchorId="4E505A58" wp14:editId="1C18DCF3">
                <wp:simplePos x="0" y="0"/>
                <wp:positionH relativeFrom="column">
                  <wp:posOffset>-109220</wp:posOffset>
                </wp:positionH>
                <wp:positionV relativeFrom="paragraph">
                  <wp:posOffset>545</wp:posOffset>
                </wp:positionV>
                <wp:extent cx="4008755" cy="54483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4008755" cy="54483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500F5BA8" w14:textId="27B58F12" w:rsidR="00CD7333" w:rsidRPr="00CD7333" w:rsidRDefault="009D59C7" w:rsidP="00CD7333">
                            <w:pPr>
                              <w:rPr>
                                <w:color w:val="808080" w:themeColor="background1" w:themeShade="80"/>
                                <w:sz w:val="48"/>
                                <w:szCs w:val="52"/>
                              </w:rPr>
                            </w:pPr>
                            <w:r>
                              <w:rPr>
                                <w:color w:val="808080" w:themeColor="background1" w:themeShade="80"/>
                                <w:sz w:val="48"/>
                                <w:szCs w:val="52"/>
                              </w:rPr>
                              <w:t>DEXXON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505A58" id="_x0000_t202" coordsize="21600,21600" o:spt="202" path="m,l,21600r21600,l21600,xe">
                <v:stroke joinstyle="miter"/>
                <v:path gradientshapeok="t" o:connecttype="rect"/>
              </v:shapetype>
              <v:shape id="Tekstvak 2" o:spid="_x0000_s1026" type="#_x0000_t202" style="position:absolute;margin-left:-8.6pt;margin-top:.05pt;width:315.65pt;height:42.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" filled="f" stroked="f">
                <v:textbox>
                  <w:txbxContent>
                    <w:p w14:paraId="500F5BA8" w14:textId="27B58F12" w:rsidR="00CD7333" w:rsidRPr="00CD7333" w:rsidRDefault="009D59C7" w:rsidP="00CD7333">
                      <w:pPr>
                        <w:rPr>
                          <w:color w:val="808080" w:themeColor="background1" w:themeShade="80"/>
                          <w:sz w:val="48"/>
                          <w:szCs w:val="52"/>
                        </w:rPr>
                      </w:pPr>
                      <w:r>
                        <w:rPr>
                          <w:color w:val="808080" w:themeColor="background1" w:themeShade="80"/>
                          <w:sz w:val="48"/>
                          <w:szCs w:val="52"/>
                        </w:rPr>
                        <w:t>DEXXON</w:t>
                      </w:r>
                      <w:r w:rsidR="00CD7333">
                        <w:rPr>
                          <w:color w:val="808080" w:themeColor="background1" w:themeShade="80"/>
                          <w:sz w:val="48"/>
                          <w:szCs w:val="52"/>
                        </w:rPr>
                        <w:t xml:space="preserve"> </w:t>
                      </w:r>
                      <w:r w:rsidR="00CD7333" w:rsidRPr="00CD7333">
                        <w:rPr>
                          <w:color w:val="808080" w:themeColor="background1" w:themeShade="80"/>
                          <w:sz w:val="48"/>
                          <w:szCs w:val="52"/>
                        </w:rPr>
                        <w:t>PERSINFORMATIE</w:t>
                      </w:r>
                    </w:p>
                  </w:txbxContent>
                </v:textbox>
                <w10:wrap type="square"/>
              </v:shape>
            </w:pict>
          </mc:Fallback>
        </mc:AlternateContent>
      </w:r>
    </w:p>
    <w:p w14:paraId="6D68ECCC" w14:textId="442D8EF3" w:rsidR="00CD7333" w:rsidRDefault="009F7C36">
      <w:r>
        <w:rPr>
          <w:noProof/>
          <w:lang w:val="en-US"/>
        </w:rPr>
        <mc:AlternateContent>
          <mc:Choice Requires="wps">
            <w:drawing>
              <wp:anchor distT="0" distB="0" distL="114300" distR="114300" simplePos="0" relativeHeight="251659264" behindDoc="0" locked="0" layoutInCell="1" allowOverlap="1" wp14:anchorId="457471E6" wp14:editId="59B452DF">
                <wp:simplePos x="0" y="0"/>
                <wp:positionH relativeFrom="column">
                  <wp:posOffset>-179705</wp:posOffset>
                </wp:positionH>
                <wp:positionV relativeFrom="paragraph">
                  <wp:posOffset>261258</wp:posOffset>
                </wp:positionV>
                <wp:extent cx="6479540" cy="342900"/>
                <wp:effectExtent l="0" t="0" r="0" b="0"/>
                <wp:wrapSquare wrapText="bothSides"/>
                <wp:docPr id="17" name="Tekstvak 17"/>
                <wp:cNvGraphicFramePr/>
                <a:graphic xmlns:a="http://schemas.openxmlformats.org/drawingml/2006/main">
                  <a:graphicData uri="http://schemas.microsoft.com/office/word/2010/wordprocessingShape">
                    <wps:wsp>
                      <wps:cNvSpPr txBox="1"/>
                      <wps:spPr>
                        <a:xfrm>
                          <a:off x="0" y="0"/>
                          <a:ext cx="6479540" cy="342900"/>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57471E6" id="Tekstvak 17" o:spid="_x0000_s1027" type="#_x0000_t202" style="position:absolute;margin-left:-14.15pt;margin-top:20.55pt;width:510.2pt;height:27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" filled="f" stroked="f">
                <v:textbox>
                  <w:txbxContent>
                    <w:p w14:paraId="347BD98C" w14:textId="77777777" w:rsidR="00CD7333" w:rsidRPr="00592331" w:rsidRDefault="00CD7333" w:rsidP="00CD7333">
                      <w:pPr>
                        <w:rPr>
                          <w:color w:val="808080" w:themeColor="background1" w:themeShade="80"/>
                        </w:rPr>
                      </w:pPr>
                      <w:r>
                        <w:rPr>
                          <w:color w:val="808080" w:themeColor="background1" w:themeShade="80"/>
                        </w:rPr>
                        <w:t xml:space="preserve">   </w:t>
                      </w:r>
                      <w:r w:rsidRPr="00592331">
                        <w:rPr>
                          <w:color w:val="808080" w:themeColor="background1" w:themeShade="80"/>
                        </w:rPr>
                        <w:t>______________________________________________________________________________________</w:t>
                      </w:r>
                      <w:r>
                        <w:rPr>
                          <w:color w:val="808080" w:themeColor="background1" w:themeShade="80"/>
                        </w:rPr>
                        <w:t>_</w:t>
                      </w:r>
                    </w:p>
                    <w:p w14:paraId="0E55989E" w14:textId="77777777" w:rsidR="00CD7333" w:rsidRPr="00592331" w:rsidRDefault="00CD7333" w:rsidP="00CD7333">
                      <w:pPr>
                        <w:rPr>
                          <w:color w:val="808080" w:themeColor="background1" w:themeShade="80"/>
                        </w:rPr>
                      </w:pPr>
                    </w:p>
                  </w:txbxContent>
                </v:textbox>
                <w10:wrap type="square"/>
              </v:shape>
            </w:pict>
          </mc:Fallback>
        </mc:AlternateContent>
      </w:r>
    </w:p>
    <w:p w14:paraId="6A51823C" w14:textId="01E4815F" w:rsidR="00427635" w:rsidRDefault="00427635" w:rsidP="00CD7333">
      <w:pPr>
        <w:tabs>
          <w:tab w:val="left" w:pos="3212"/>
        </w:tabs>
      </w:pPr>
    </w:p>
    <w:p w14:paraId="67C368BC" w14:textId="5BD66915" w:rsidR="000F3F5B" w:rsidRDefault="00BC4A80" w:rsidP="00427635">
      <w:pPr>
        <w:rPr>
          <w:sz w:val="20"/>
        </w:rPr>
      </w:pPr>
      <w:r>
        <w:rPr>
          <w:sz w:val="20"/>
        </w:rPr>
        <w:t xml:space="preserve">  </w:t>
      </w:r>
      <w:r>
        <w:rPr>
          <w:noProof/>
          <w:sz w:val="20"/>
        </w:rPr>
        <w:drawing>
          <wp:inline distT="0" distB="0" distL="0" distR="0" wp14:anchorId="51FFC798" wp14:editId="04CEF531">
            <wp:extent cx="2582333" cy="2064000"/>
            <wp:effectExtent l="0" t="0" r="0" b="0"/>
            <wp:docPr id="205212513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25133" name="Afbeelding 2052125133"/>
                    <pic:cNvPicPr/>
                  </pic:nvPicPr>
                  <pic:blipFill>
                    <a:blip r:embed="rId6" cstate="screen">
                      <a:extLst>
                        <a:ext uri="{28A0092B-C50C-407E-A947-70E740481C1C}">
                          <a14:useLocalDpi xmlns:a14="http://schemas.microsoft.com/office/drawing/2010/main"/>
                        </a:ext>
                      </a:extLst>
                    </a:blip>
                    <a:stretch>
                      <a:fillRect/>
                    </a:stretch>
                  </pic:blipFill>
                  <pic:spPr>
                    <a:xfrm>
                      <a:off x="0" y="0"/>
                      <a:ext cx="2655730" cy="2122665"/>
                    </a:xfrm>
                    <a:prstGeom prst="rect">
                      <a:avLst/>
                    </a:prstGeom>
                  </pic:spPr>
                </pic:pic>
              </a:graphicData>
            </a:graphic>
          </wp:inline>
        </w:drawing>
      </w:r>
      <w:r w:rsidR="00D1799E">
        <w:rPr>
          <w:noProof/>
          <w:sz w:val="20"/>
        </w:rPr>
        <w:drawing>
          <wp:inline distT="0" distB="0" distL="0" distR="0" wp14:anchorId="4B8A36FA" wp14:editId="64F4AA2A">
            <wp:extent cx="3289125" cy="2192866"/>
            <wp:effectExtent l="0" t="0" r="635" b="4445"/>
            <wp:docPr id="1635629096"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629096" name="Afbeelding 1635629096"/>
                    <pic:cNvPicPr/>
                  </pic:nvPicPr>
                  <pic:blipFill>
                    <a:blip r:embed="rId7" cstate="screen">
                      <a:extLst>
                        <a:ext uri="{28A0092B-C50C-407E-A947-70E740481C1C}">
                          <a14:useLocalDpi xmlns:a14="http://schemas.microsoft.com/office/drawing/2010/main"/>
                        </a:ext>
                      </a:extLst>
                    </a:blip>
                    <a:stretch>
                      <a:fillRect/>
                    </a:stretch>
                  </pic:blipFill>
                  <pic:spPr>
                    <a:xfrm>
                      <a:off x="0" y="0"/>
                      <a:ext cx="3309665" cy="2206560"/>
                    </a:xfrm>
                    <a:prstGeom prst="rect">
                      <a:avLst/>
                    </a:prstGeom>
                  </pic:spPr>
                </pic:pic>
              </a:graphicData>
            </a:graphic>
          </wp:inline>
        </w:drawing>
      </w:r>
    </w:p>
    <w:p w14:paraId="402BC2DF" w14:textId="77777777" w:rsidR="003F524B" w:rsidRDefault="003F524B" w:rsidP="00427635">
      <w:pPr>
        <w:rPr>
          <w:sz w:val="20"/>
        </w:rPr>
      </w:pPr>
    </w:p>
    <w:p w14:paraId="097D2FB3" w14:textId="5E3EB66B" w:rsidR="006608C5" w:rsidRDefault="003F524B" w:rsidP="00427635">
      <w:pPr>
        <w:rPr>
          <w:sz w:val="20"/>
        </w:rPr>
      </w:pPr>
      <w:r>
        <w:rPr>
          <w:noProof/>
          <w:sz w:val="20"/>
        </w:rPr>
        <w:drawing>
          <wp:inline distT="0" distB="0" distL="0" distR="0" wp14:anchorId="0778BB17" wp14:editId="07C30030">
            <wp:extent cx="3898688" cy="894404"/>
            <wp:effectExtent l="0" t="0" r="0" b="0"/>
            <wp:docPr id="2078327878"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327878" name="Afbeelding 2078327878"/>
                    <pic:cNvPicPr/>
                  </pic:nvPicPr>
                  <pic:blipFill rotWithShape="1">
                    <a:blip r:embed="rId8" cstate="screen">
                      <a:extLst>
                        <a:ext uri="{28A0092B-C50C-407E-A947-70E740481C1C}">
                          <a14:useLocalDpi xmlns:a14="http://schemas.microsoft.com/office/drawing/2010/main"/>
                        </a:ext>
                      </a:extLst>
                    </a:blip>
                    <a:srcRect/>
                    <a:stretch>
                      <a:fillRect/>
                    </a:stretch>
                  </pic:blipFill>
                  <pic:spPr bwMode="auto">
                    <a:xfrm>
                      <a:off x="0" y="0"/>
                      <a:ext cx="4012895" cy="920604"/>
                    </a:xfrm>
                    <a:prstGeom prst="rect">
                      <a:avLst/>
                    </a:prstGeom>
                    <a:ln>
                      <a:noFill/>
                    </a:ln>
                    <a:extLst>
                      <a:ext uri="{53640926-AAD7-44D8-BBD7-CCE9431645EC}">
                        <a14:shadowObscured xmlns:a14="http://schemas.microsoft.com/office/drawing/2010/main"/>
                      </a:ext>
                    </a:extLst>
                  </pic:spPr>
                </pic:pic>
              </a:graphicData>
            </a:graphic>
          </wp:inline>
        </w:drawing>
      </w:r>
      <w:r>
        <w:rPr>
          <w:sz w:val="20"/>
        </w:rPr>
        <w:t xml:space="preserve">  </w:t>
      </w:r>
      <w:r>
        <w:rPr>
          <w:noProof/>
          <w:sz w:val="20"/>
        </w:rPr>
        <w:drawing>
          <wp:inline distT="0" distB="0" distL="0" distR="0" wp14:anchorId="61F734A3" wp14:editId="5EEAED74">
            <wp:extent cx="1981200" cy="886823"/>
            <wp:effectExtent l="0" t="0" r="0" b="2540"/>
            <wp:docPr id="1277726660"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726660" name="Afbeelding 1277726660"/>
                    <pic:cNvPicPr/>
                  </pic:nvPicPr>
                  <pic:blipFill>
                    <a:blip r:embed="rId9" cstate="screen">
                      <a:extLst>
                        <a:ext uri="{28A0092B-C50C-407E-A947-70E740481C1C}">
                          <a14:useLocalDpi xmlns:a14="http://schemas.microsoft.com/office/drawing/2010/main"/>
                        </a:ext>
                      </a:extLst>
                    </a:blip>
                    <a:stretch>
                      <a:fillRect/>
                    </a:stretch>
                  </pic:blipFill>
                  <pic:spPr>
                    <a:xfrm>
                      <a:off x="0" y="0"/>
                      <a:ext cx="2035610" cy="911178"/>
                    </a:xfrm>
                    <a:prstGeom prst="rect">
                      <a:avLst/>
                    </a:prstGeom>
                  </pic:spPr>
                </pic:pic>
              </a:graphicData>
            </a:graphic>
          </wp:inline>
        </w:drawing>
      </w:r>
    </w:p>
    <w:p w14:paraId="1EAB9287" w14:textId="77777777" w:rsidR="003F524B" w:rsidRDefault="003F524B" w:rsidP="00427635">
      <w:pPr>
        <w:rPr>
          <w:sz w:val="20"/>
        </w:rPr>
      </w:pPr>
    </w:p>
    <w:p w14:paraId="53FE21BF" w14:textId="17844032" w:rsidR="00427635" w:rsidRPr="005D57B6" w:rsidRDefault="00427635" w:rsidP="00427635">
      <w:pPr>
        <w:rPr>
          <w:sz w:val="20"/>
        </w:rPr>
      </w:pPr>
      <w:r w:rsidRPr="005D57B6">
        <w:rPr>
          <w:sz w:val="20"/>
        </w:rPr>
        <w:t>Persbericht</w:t>
      </w:r>
    </w:p>
    <w:p w14:paraId="5015AB59" w14:textId="72543299" w:rsidR="00427635" w:rsidRPr="001009F6" w:rsidRDefault="00D61330" w:rsidP="00C71861">
      <w:r>
        <w:rPr>
          <w:sz w:val="20"/>
        </w:rPr>
        <w:t>September 2026</w:t>
      </w:r>
    </w:p>
    <w:p w14:paraId="703922B2" w14:textId="77777777" w:rsidR="00C71861" w:rsidRPr="00C71861" w:rsidRDefault="00C71861" w:rsidP="00C71861">
      <w:bookmarkStart w:id="0" w:name="OLE_LINK230"/>
      <w:bookmarkStart w:id="1" w:name="OLE_LINK231"/>
    </w:p>
    <w:bookmarkEnd w:id="0"/>
    <w:bookmarkEnd w:id="1"/>
    <w:p w14:paraId="35666431" w14:textId="77777777" w:rsidR="00BC4A80" w:rsidRPr="00BC4A80" w:rsidRDefault="00BC4A80" w:rsidP="00BC4A80">
      <w:pPr>
        <w:rPr>
          <w:b/>
          <w:bCs/>
          <w:sz w:val="44"/>
          <w:szCs w:val="48"/>
        </w:rPr>
      </w:pPr>
      <w:r w:rsidRPr="00BC4A80">
        <w:rPr>
          <w:b/>
          <w:bCs/>
          <w:sz w:val="44"/>
          <w:szCs w:val="48"/>
        </w:rPr>
        <w:t>Back to school: al je bestanden altijd bij de hand</w:t>
      </w:r>
    </w:p>
    <w:p w14:paraId="23B7BEA9" w14:textId="1652D88E" w:rsidR="00BC4A80" w:rsidRPr="00BC4A80" w:rsidRDefault="00BC4A80" w:rsidP="00BC4A80">
      <w:pPr>
        <w:rPr>
          <w:b/>
          <w:bCs/>
        </w:rPr>
      </w:pPr>
      <w:r>
        <w:rPr>
          <w:b/>
          <w:bCs/>
        </w:rPr>
        <w:t>Philips USB 3.1 2-in-1</w:t>
      </w:r>
      <w:r w:rsidR="003716AD">
        <w:rPr>
          <w:b/>
          <w:bCs/>
        </w:rPr>
        <w:t>:</w:t>
      </w:r>
      <w:r>
        <w:rPr>
          <w:b/>
          <w:bCs/>
        </w:rPr>
        <w:t xml:space="preserve"> é</w:t>
      </w:r>
      <w:r w:rsidRPr="00BC4A80">
        <w:rPr>
          <w:b/>
          <w:bCs/>
        </w:rPr>
        <w:t>én</w:t>
      </w:r>
      <w:r>
        <w:rPr>
          <w:b/>
          <w:bCs/>
        </w:rPr>
        <w:t xml:space="preserve"> compacte</w:t>
      </w:r>
      <w:r w:rsidRPr="00BC4A80">
        <w:rPr>
          <w:b/>
          <w:bCs/>
        </w:rPr>
        <w:t xml:space="preserve"> USB-stick </w:t>
      </w:r>
      <w:r>
        <w:rPr>
          <w:b/>
          <w:bCs/>
        </w:rPr>
        <w:t xml:space="preserve">met </w:t>
      </w:r>
      <w:r w:rsidRPr="00BC4A80">
        <w:rPr>
          <w:b/>
          <w:bCs/>
        </w:rPr>
        <w:t>twee aansluitingen</w:t>
      </w:r>
      <w:r w:rsidR="003716AD">
        <w:rPr>
          <w:b/>
          <w:bCs/>
        </w:rPr>
        <w:t>,</w:t>
      </w:r>
      <w:r w:rsidRPr="00BC4A80">
        <w:rPr>
          <w:b/>
          <w:bCs/>
        </w:rPr>
        <w:t xml:space="preserve"> USB-A </w:t>
      </w:r>
      <w:r>
        <w:rPr>
          <w:b/>
          <w:bCs/>
        </w:rPr>
        <w:t>e</w:t>
      </w:r>
      <w:r w:rsidRPr="00BC4A80">
        <w:rPr>
          <w:b/>
          <w:bCs/>
        </w:rPr>
        <w:t>n USB-C</w:t>
      </w:r>
    </w:p>
    <w:p w14:paraId="20EAA5EA" w14:textId="77777777" w:rsidR="00BC4A80" w:rsidRDefault="00BC4A80" w:rsidP="00BC4A80"/>
    <w:p w14:paraId="4386D1BC" w14:textId="0CF4857B" w:rsidR="00BC4A80" w:rsidRPr="00BC4A80" w:rsidRDefault="00FA719A" w:rsidP="00BC4A80">
      <w:r w:rsidRPr="00FA719A">
        <w:rPr>
          <w:b/>
          <w:bCs/>
        </w:rPr>
        <w:t xml:space="preserve">Een nieuw schooljaar betekent nieuwe lessen, projecten, presentaties en vooral heel veel bestanden. Van foto’s en video’s op je smartphone tot werkstukken op je laptop. Met de Philips 2-in-1 Flash Drive </w:t>
      </w:r>
      <w:r w:rsidR="00B16575">
        <w:rPr>
          <w:b/>
          <w:bCs/>
        </w:rPr>
        <w:t xml:space="preserve">64 GB </w:t>
      </w:r>
      <w:r w:rsidRPr="00FA719A">
        <w:rPr>
          <w:b/>
          <w:bCs/>
        </w:rPr>
        <w:t>heb je volop ruimte om ze te bewaren én zet je ze snel en supersimpel van het ene apparaat naar het andere.</w:t>
      </w:r>
    </w:p>
    <w:p w14:paraId="533A7B99" w14:textId="77777777" w:rsidR="00FA719A" w:rsidRDefault="00FA719A" w:rsidP="00BC4A80"/>
    <w:p w14:paraId="0A6B7C05" w14:textId="43ACB221" w:rsidR="00BC4A80" w:rsidRPr="00BC4A80" w:rsidRDefault="00BC4A80" w:rsidP="00BC4A80">
      <w:r w:rsidRPr="00BC4A80">
        <w:t xml:space="preserve">Het handige aan deze flashdrive? Hij heeft twee aansluitingen: USB-A </w:t>
      </w:r>
      <w:r w:rsidR="00285DA1">
        <w:t>e</w:t>
      </w:r>
      <w:r w:rsidRPr="00BC4A80">
        <w:t>n USB-C. Daardoor gebruik je hem niet alleen met een pc of laptop, maar ook met veel smartphones en tablets. Even een presentatie van je laptop naar een ander apparaat overzetten of foto’s van je telefoon halen om ruimte vrij te maken? Aansluiten en klaar. Je hebt geen aparte app of software nodig.</w:t>
      </w:r>
    </w:p>
    <w:p w14:paraId="4F6887D2" w14:textId="77777777" w:rsidR="00BC4A80" w:rsidRPr="00BC4A80" w:rsidRDefault="00BC4A80" w:rsidP="00BC4A80"/>
    <w:p w14:paraId="58817CAB" w14:textId="08ED40B5" w:rsidR="00BC4A80" w:rsidRDefault="00BC4A80" w:rsidP="00BC4A80">
      <w:r w:rsidRPr="00BC4A80">
        <w:t xml:space="preserve">De USB-C-aansluiting wordt beschermd door een slim </w:t>
      </w:r>
      <w:r w:rsidR="00285DA1">
        <w:t>draai</w:t>
      </w:r>
      <w:r w:rsidRPr="00BC4A80">
        <w:t>mechanisme. Geen losse dop dus die binnen een week ergens onder in je schooltas verdwenen is. En met een formaat van slechts 3 x 1,2 x 0,8 cm stop je de flashdrive makkelijk in je etui, tas of jaszak.</w:t>
      </w:r>
    </w:p>
    <w:p w14:paraId="4BB890CC" w14:textId="77777777" w:rsidR="00BC4A80" w:rsidRPr="00BC4A80" w:rsidRDefault="00BC4A80" w:rsidP="00BC4A80"/>
    <w:p w14:paraId="7A989671" w14:textId="163A42B6" w:rsidR="00BC4A80" w:rsidRPr="00BC4A80" w:rsidRDefault="00F97607" w:rsidP="00BC4A80">
      <w:pPr>
        <w:rPr>
          <w:b/>
          <w:bCs/>
        </w:rPr>
      </w:pPr>
      <w:r>
        <w:rPr>
          <w:b/>
          <w:bCs/>
        </w:rPr>
        <w:t>SuperSpeed USB 3.1</w:t>
      </w:r>
    </w:p>
    <w:p w14:paraId="4AD06396" w14:textId="76234A93" w:rsidR="00BC4A80" w:rsidRPr="00BC4A80" w:rsidRDefault="00285DA1" w:rsidP="00BC4A80">
      <w:r w:rsidRPr="00285DA1">
        <w:t xml:space="preserve">Met 64 GB opslagcapaciteit </w:t>
      </w:r>
      <w:r w:rsidR="00F97607">
        <w:t xml:space="preserve">heb je volop ruimte </w:t>
      </w:r>
      <w:r w:rsidRPr="00285DA1">
        <w:t xml:space="preserve">voor duizenden foto’s, muziekbestanden, video’s en andere </w:t>
      </w:r>
      <w:r w:rsidR="00F97607">
        <w:t>bestanden</w:t>
      </w:r>
      <w:r w:rsidRPr="00285DA1">
        <w:t>.</w:t>
      </w:r>
      <w:r>
        <w:t xml:space="preserve"> </w:t>
      </w:r>
      <w:r w:rsidR="00BC4A80" w:rsidRPr="00BC4A80">
        <w:t xml:space="preserve">Dankzij </w:t>
      </w:r>
      <w:r w:rsidR="00F97607">
        <w:t xml:space="preserve">SuperSpeed </w:t>
      </w:r>
      <w:r w:rsidR="00BC4A80" w:rsidRPr="00BC4A80">
        <w:t xml:space="preserve">USB 3.1 en een leessnelheid tot 180 MB/s kun je </w:t>
      </w:r>
      <w:r w:rsidR="00F97607">
        <w:t xml:space="preserve">ook </w:t>
      </w:r>
      <w:r w:rsidR="00BC4A80" w:rsidRPr="00BC4A80">
        <w:t>grotere bestanden snel openen en overzetten.</w:t>
      </w:r>
    </w:p>
    <w:p w14:paraId="1484CEC2" w14:textId="77777777" w:rsidR="00BC4A80" w:rsidRPr="00BC4A80" w:rsidRDefault="00BC4A80" w:rsidP="00BC4A80"/>
    <w:p w14:paraId="378958F8" w14:textId="1746B322" w:rsidR="00BC4A80" w:rsidRDefault="00BC4A80" w:rsidP="00BC4A80">
      <w:r w:rsidRPr="00BC4A80">
        <w:t>Handig voor school, maar natuurlijk net zo goed voor je vakantiefoto’s</w:t>
      </w:r>
      <w:r w:rsidR="00285DA1">
        <w:t xml:space="preserve"> en</w:t>
      </w:r>
      <w:r w:rsidRPr="00BC4A80">
        <w:t xml:space="preserve"> andere bestanden die je niet allemaal op je smartphone wilt bewaren. Bovendien kun je de flashdrive gebruiken om snel een extra back-up van belangrijke bestanden te maken. Want dat werkstuk waar je drie avonden aan hebt gewerkt, wil je </w:t>
      </w:r>
      <w:r w:rsidR="00285DA1">
        <w:t>e</w:t>
      </w:r>
      <w:r w:rsidRPr="00BC4A80">
        <w:t>cht niet kwijtraken.</w:t>
      </w:r>
    </w:p>
    <w:p w14:paraId="54FDCA14" w14:textId="77777777" w:rsidR="003F524B" w:rsidRDefault="003F524B" w:rsidP="00BC4A80"/>
    <w:p w14:paraId="0A3F228E" w14:textId="77777777" w:rsidR="00BC4A80" w:rsidRDefault="00BC4A80" w:rsidP="00BC4A80"/>
    <w:p w14:paraId="726FA8B7" w14:textId="0E7DE45A" w:rsidR="00F97607" w:rsidRPr="00F97607" w:rsidRDefault="00F97607" w:rsidP="00BC4A80">
      <w:pPr>
        <w:rPr>
          <w:b/>
          <w:bCs/>
        </w:rPr>
      </w:pPr>
      <w:r w:rsidRPr="00F97607">
        <w:rPr>
          <w:b/>
          <w:bCs/>
        </w:rPr>
        <w:lastRenderedPageBreak/>
        <w:t>Informatie</w:t>
      </w:r>
    </w:p>
    <w:p w14:paraId="720AEB77" w14:textId="2BA2F995" w:rsidR="00F97607" w:rsidRDefault="00BC4A80" w:rsidP="00BC4A80">
      <w:r w:rsidRPr="00BC4A80">
        <w:t xml:space="preserve">De Philips 2-in-1 Flash Drive 64 GB is verkrijgbaar bij elektronicaspeciaalzaken en webshops voor een consumentenadviesprijs van € </w:t>
      </w:r>
      <w:r>
        <w:t>25,99</w:t>
      </w:r>
      <w:r w:rsidRPr="00BC4A80">
        <w:t>. Er zijn ook uitvoeringen met</w:t>
      </w:r>
      <w:r w:rsidR="00F97607">
        <w:t xml:space="preserve"> 16 GB,</w:t>
      </w:r>
      <w:r w:rsidRPr="00BC4A80">
        <w:t xml:space="preserve"> 32 GB en 128 GB. Meer informatie: </w:t>
      </w:r>
      <w:hyperlink r:id="rId10" w:history="1">
        <w:r w:rsidRPr="00BC4A80">
          <w:rPr>
            <w:rStyle w:val="Hyperlink"/>
            <w:u w:val="none"/>
          </w:rPr>
          <w:t>philips-media.com</w:t>
        </w:r>
      </w:hyperlink>
      <w:r w:rsidRPr="00BC4A80">
        <w:t>.</w:t>
      </w:r>
    </w:p>
    <w:p w14:paraId="778A7D4C" w14:textId="77777777" w:rsidR="00F97607" w:rsidRDefault="00F97607" w:rsidP="00BC4A80"/>
    <w:p w14:paraId="6B412174" w14:textId="77777777" w:rsidR="00F97607" w:rsidRPr="00BC4A80" w:rsidRDefault="00F97607" w:rsidP="00BC4A80"/>
    <w:p w14:paraId="1471F2B2" w14:textId="77777777" w:rsidR="00BC4A80" w:rsidRDefault="00BC4A80" w:rsidP="00CD7333"/>
    <w:p w14:paraId="5D5EDE39" w14:textId="77777777" w:rsidR="00F97607" w:rsidRPr="006D351B" w:rsidRDefault="00F97607" w:rsidP="00F97607">
      <w:pPr>
        <w:rPr>
          <w:b/>
          <w:bCs/>
          <w:i/>
          <w:iCs/>
        </w:rPr>
      </w:pPr>
      <w:r w:rsidRPr="006D351B">
        <w:rPr>
          <w:b/>
          <w:bCs/>
          <w:i/>
          <w:iCs/>
        </w:rPr>
        <w:t>Over Philips opslagmedia</w:t>
      </w:r>
    </w:p>
    <w:p w14:paraId="1B8026A6" w14:textId="77777777" w:rsidR="00F97607" w:rsidRDefault="00F97607" w:rsidP="00F97607">
      <w:pPr>
        <w:rPr>
          <w:i/>
          <w:iCs/>
        </w:rPr>
      </w:pPr>
      <w:r w:rsidRPr="006D351B">
        <w:rPr>
          <w:i/>
          <w:iCs/>
        </w:rPr>
        <w:t xml:space="preserve">Al meer dan een eeuw </w:t>
      </w:r>
      <w:r>
        <w:rPr>
          <w:i/>
          <w:iCs/>
        </w:rPr>
        <w:t xml:space="preserve">is Philips </w:t>
      </w:r>
      <w:r w:rsidRPr="006D351B">
        <w:rPr>
          <w:i/>
          <w:iCs/>
        </w:rPr>
        <w:t>toegewijd aan het leveren van producten die voldoen aan de hoogste normen van prestaties, duurzaamheid en gebruikerservaring</w:t>
      </w:r>
      <w:r>
        <w:rPr>
          <w:i/>
          <w:iCs/>
        </w:rPr>
        <w:t xml:space="preserve">. Dit geldt ook voor Philips opslagmedia. </w:t>
      </w:r>
      <w:r w:rsidRPr="006D351B">
        <w:rPr>
          <w:i/>
          <w:iCs/>
        </w:rPr>
        <w:t>Of je nu op zoek bent naar handige USB- flashdrives, krachtige SSD-schijven of veelzijdige (Micro) SD-kaarten, bij Philips vind je de ideale oplossing voor jouw opslagvereisten.</w:t>
      </w:r>
    </w:p>
    <w:p w14:paraId="74376D98" w14:textId="77777777" w:rsidR="00421B2B" w:rsidRDefault="00421B2B" w:rsidP="00CD7333"/>
    <w:p w14:paraId="02993787" w14:textId="77777777" w:rsidR="00405888" w:rsidRPr="00DD2F84" w:rsidRDefault="00405888" w:rsidP="00CD7333"/>
    <w:p w14:paraId="74656277" w14:textId="77777777" w:rsidR="00CD7333" w:rsidRPr="00FE24B5" w:rsidRDefault="00CD7333" w:rsidP="00CD7333">
      <w:pPr>
        <w:rPr>
          <w:b/>
          <w:color w:val="7F7F7F" w:themeColor="text1" w:themeTint="80"/>
        </w:rPr>
      </w:pPr>
      <w:r w:rsidRPr="00FE24B5">
        <w:rPr>
          <w:b/>
          <w:color w:val="7F7F7F" w:themeColor="text1" w:themeTint="80"/>
        </w:rPr>
        <w:t>Voor de redactie</w:t>
      </w:r>
    </w:p>
    <w:p w14:paraId="707F737A" w14:textId="77777777" w:rsidR="00CD7333" w:rsidRPr="00FE24B5" w:rsidRDefault="00CD7333" w:rsidP="00CD7333">
      <w:pPr>
        <w:rPr>
          <w:color w:val="7F7F7F" w:themeColor="text1" w:themeTint="80"/>
        </w:rPr>
      </w:pPr>
    </w:p>
    <w:p w14:paraId="647E0016" w14:textId="77777777" w:rsidR="00CD7333" w:rsidRPr="00FE24B5" w:rsidRDefault="00CD7333" w:rsidP="00CD7333">
      <w:pPr>
        <w:rPr>
          <w:color w:val="7F7F7F" w:themeColor="text1" w:themeTint="80"/>
        </w:rPr>
      </w:pPr>
      <w:r w:rsidRPr="00FE24B5">
        <w:rPr>
          <w:color w:val="7F7F7F" w:themeColor="text1" w:themeTint="80"/>
        </w:rPr>
        <w:t>Perscontact NL/BE</w:t>
      </w:r>
    </w:p>
    <w:p w14:paraId="50D63411" w14:textId="77777777" w:rsidR="00CD7333" w:rsidRPr="00FE24B5" w:rsidRDefault="00CD7333" w:rsidP="00CD7333">
      <w:pPr>
        <w:rPr>
          <w:color w:val="7F7F7F" w:themeColor="text1" w:themeTint="80"/>
        </w:rPr>
      </w:pPr>
      <w:r w:rsidRPr="00FE24B5">
        <w:rPr>
          <w:color w:val="7F7F7F" w:themeColor="text1" w:themeTint="80"/>
        </w:rPr>
        <w:t>Van de Vorst PR</w:t>
      </w:r>
    </w:p>
    <w:p w14:paraId="4498557B" w14:textId="77777777" w:rsidR="00CD7333" w:rsidRPr="00FE24B5" w:rsidRDefault="00CD7333" w:rsidP="00CD7333">
      <w:pPr>
        <w:rPr>
          <w:color w:val="7F7F7F" w:themeColor="text1" w:themeTint="80"/>
        </w:rPr>
      </w:pPr>
      <w:r w:rsidRPr="00FE24B5">
        <w:rPr>
          <w:color w:val="7F7F7F" w:themeColor="text1" w:themeTint="80"/>
        </w:rPr>
        <w:t>Wil van de Vorst</w:t>
      </w:r>
    </w:p>
    <w:p w14:paraId="23141957" w14:textId="77777777" w:rsidR="00CD7333" w:rsidRPr="00FE24B5" w:rsidRDefault="00CD7333" w:rsidP="00CD7333">
      <w:pPr>
        <w:rPr>
          <w:color w:val="7F7F7F" w:themeColor="text1" w:themeTint="80"/>
        </w:rPr>
      </w:pPr>
      <w:r w:rsidRPr="00FE24B5">
        <w:rPr>
          <w:color w:val="7F7F7F" w:themeColor="text1" w:themeTint="80"/>
        </w:rPr>
        <w:t>+31 (0) 654 22 44 88</w:t>
      </w:r>
    </w:p>
    <w:p w14:paraId="551CE749" w14:textId="77777777" w:rsidR="00CD7333" w:rsidRPr="00FE24B5" w:rsidRDefault="00CD7333" w:rsidP="00CD7333">
      <w:pPr>
        <w:rPr>
          <w:color w:val="7F7F7F" w:themeColor="text1" w:themeTint="80"/>
        </w:rPr>
      </w:pPr>
      <w:hyperlink r:id="rId11" w:history="1">
        <w:r w:rsidRPr="00FE24B5">
          <w:rPr>
            <w:rStyle w:val="Hyperlink"/>
            <w:color w:val="7F7F7F" w:themeColor="text1" w:themeTint="80"/>
          </w:rPr>
          <w:t>wil@vandevorstpr.nl</w:t>
        </w:r>
      </w:hyperlink>
      <w:r w:rsidRPr="00FE24B5">
        <w:rPr>
          <w:color w:val="7F7F7F" w:themeColor="text1" w:themeTint="80"/>
        </w:rPr>
        <w:t xml:space="preserve"> </w:t>
      </w:r>
    </w:p>
    <w:p w14:paraId="50E1BCB3" w14:textId="77777777" w:rsidR="00CD7333" w:rsidRDefault="00CD7333" w:rsidP="00CD7333">
      <w:pPr>
        <w:rPr>
          <w:color w:val="7F7F7F" w:themeColor="text1" w:themeTint="80"/>
        </w:rPr>
      </w:pPr>
    </w:p>
    <w:p w14:paraId="7F110F6B" w14:textId="77777777" w:rsidR="00CD7333" w:rsidRDefault="00CD7333" w:rsidP="00CD7333">
      <w:r w:rsidRPr="00FE24B5">
        <w:rPr>
          <w:color w:val="7F7F7F" w:themeColor="text1" w:themeTint="80"/>
        </w:rPr>
        <w:t xml:space="preserve">Beeldmateriaal </w:t>
      </w:r>
      <w:r>
        <w:rPr>
          <w:color w:val="7F7F7F" w:themeColor="text1" w:themeTint="80"/>
        </w:rPr>
        <w:t xml:space="preserve">vindt u </w:t>
      </w:r>
      <w:r w:rsidRPr="00FE24B5">
        <w:rPr>
          <w:color w:val="7F7F7F" w:themeColor="text1" w:themeTint="80"/>
        </w:rPr>
        <w:t>in</w:t>
      </w:r>
      <w:r>
        <w:rPr>
          <w:color w:val="7F7F7F" w:themeColor="text1" w:themeTint="80"/>
        </w:rPr>
        <w:t xml:space="preserve"> de</w:t>
      </w:r>
      <w:r w:rsidRPr="00FE24B5">
        <w:rPr>
          <w:color w:val="7F7F7F" w:themeColor="text1" w:themeTint="80"/>
        </w:rPr>
        <w:t xml:space="preserve"> Press Room</w:t>
      </w:r>
      <w:r>
        <w:rPr>
          <w:color w:val="7F7F7F" w:themeColor="text1" w:themeTint="80"/>
        </w:rPr>
        <w:t xml:space="preserve"> op</w:t>
      </w:r>
      <w:r w:rsidRPr="00FE24B5">
        <w:rPr>
          <w:color w:val="7F7F7F" w:themeColor="text1" w:themeTint="80"/>
        </w:rPr>
        <w:t xml:space="preserve">: </w:t>
      </w:r>
      <w:hyperlink r:id="rId12" w:history="1">
        <w:r w:rsidRPr="00FE24B5">
          <w:rPr>
            <w:rStyle w:val="Hyperlink"/>
            <w:color w:val="7F7F7F" w:themeColor="text1" w:themeTint="80"/>
          </w:rPr>
          <w:t>www.vandevorstpr.nl</w:t>
        </w:r>
      </w:hyperlink>
    </w:p>
    <w:p w14:paraId="4C896765" w14:textId="77777777" w:rsidR="00CD7333" w:rsidRPr="00CD7333" w:rsidRDefault="00CD7333" w:rsidP="00CD7333">
      <w:pPr>
        <w:tabs>
          <w:tab w:val="left" w:pos="3212"/>
        </w:tabs>
      </w:pPr>
    </w:p>
    <w:sectPr w:rsidR="00CD7333" w:rsidRPr="00CD7333" w:rsidSect="00427635">
      <w:pgSz w:w="11900" w:h="16840"/>
      <w:pgMar w:top="720" w:right="1247" w:bottom="720"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3752CA"/>
    <w:multiLevelType w:val="hybridMultilevel"/>
    <w:tmpl w:val="33A49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360" w:hanging="360"/>
      </w:pPr>
      <w:rPr>
        <w:rFonts w:ascii="Wingdings" w:hAnsi="Wingdings" w:hint="default"/>
      </w:rPr>
    </w:lvl>
    <w:lvl w:ilvl="3" w:tplc="04090001" w:tentative="1">
      <w:start w:val="1"/>
      <w:numFmt w:val="bullet"/>
      <w:lvlText w:val=""/>
      <w:lvlJc w:val="left"/>
      <w:pPr>
        <w:ind w:left="360" w:hanging="360"/>
      </w:pPr>
      <w:rPr>
        <w:rFonts w:ascii="Symbol" w:hAnsi="Symbol" w:hint="default"/>
      </w:rPr>
    </w:lvl>
    <w:lvl w:ilvl="4" w:tplc="04090003" w:tentative="1">
      <w:start w:val="1"/>
      <w:numFmt w:val="bullet"/>
      <w:lvlText w:val="o"/>
      <w:lvlJc w:val="left"/>
      <w:pPr>
        <w:ind w:left="1080" w:hanging="360"/>
      </w:pPr>
      <w:rPr>
        <w:rFonts w:ascii="Courier New" w:hAnsi="Courier New" w:cs="Courier New" w:hint="default"/>
      </w:rPr>
    </w:lvl>
    <w:lvl w:ilvl="5" w:tplc="04090005" w:tentative="1">
      <w:start w:val="1"/>
      <w:numFmt w:val="bullet"/>
      <w:lvlText w:val=""/>
      <w:lvlJc w:val="left"/>
      <w:pPr>
        <w:ind w:left="1800" w:hanging="360"/>
      </w:pPr>
      <w:rPr>
        <w:rFonts w:ascii="Wingdings" w:hAnsi="Wingdings" w:hint="default"/>
      </w:rPr>
    </w:lvl>
    <w:lvl w:ilvl="6" w:tplc="04090001" w:tentative="1">
      <w:start w:val="1"/>
      <w:numFmt w:val="bullet"/>
      <w:lvlText w:val=""/>
      <w:lvlJc w:val="left"/>
      <w:pPr>
        <w:ind w:left="2520" w:hanging="360"/>
      </w:pPr>
      <w:rPr>
        <w:rFonts w:ascii="Symbol" w:hAnsi="Symbol" w:hint="default"/>
      </w:rPr>
    </w:lvl>
    <w:lvl w:ilvl="7" w:tplc="04090003" w:tentative="1">
      <w:start w:val="1"/>
      <w:numFmt w:val="bullet"/>
      <w:lvlText w:val="o"/>
      <w:lvlJc w:val="left"/>
      <w:pPr>
        <w:ind w:left="3240" w:hanging="360"/>
      </w:pPr>
      <w:rPr>
        <w:rFonts w:ascii="Courier New" w:hAnsi="Courier New" w:cs="Courier New" w:hint="default"/>
      </w:rPr>
    </w:lvl>
    <w:lvl w:ilvl="8" w:tplc="04090005" w:tentative="1">
      <w:start w:val="1"/>
      <w:numFmt w:val="bullet"/>
      <w:lvlText w:val=""/>
      <w:lvlJc w:val="left"/>
      <w:pPr>
        <w:ind w:left="3960" w:hanging="360"/>
      </w:pPr>
      <w:rPr>
        <w:rFonts w:ascii="Wingdings" w:hAnsi="Wingdings" w:hint="default"/>
      </w:rPr>
    </w:lvl>
  </w:abstractNum>
  <w:num w:numId="1" w16cid:durableId="134054665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333"/>
    <w:rsid w:val="000935FB"/>
    <w:rsid w:val="000F3F5B"/>
    <w:rsid w:val="001009F6"/>
    <w:rsid w:val="00126883"/>
    <w:rsid w:val="001272A2"/>
    <w:rsid w:val="00130FD8"/>
    <w:rsid w:val="001A6376"/>
    <w:rsid w:val="001B0B97"/>
    <w:rsid w:val="0020016A"/>
    <w:rsid w:val="00200B6E"/>
    <w:rsid w:val="00227857"/>
    <w:rsid w:val="00230403"/>
    <w:rsid w:val="00282ABE"/>
    <w:rsid w:val="00285DA1"/>
    <w:rsid w:val="003026DC"/>
    <w:rsid w:val="003716AD"/>
    <w:rsid w:val="00382DA0"/>
    <w:rsid w:val="003A112B"/>
    <w:rsid w:val="003C76DA"/>
    <w:rsid w:val="003E23E3"/>
    <w:rsid w:val="003F524B"/>
    <w:rsid w:val="00405888"/>
    <w:rsid w:val="00415DED"/>
    <w:rsid w:val="00421B2B"/>
    <w:rsid w:val="00427635"/>
    <w:rsid w:val="00433513"/>
    <w:rsid w:val="00464474"/>
    <w:rsid w:val="00477678"/>
    <w:rsid w:val="00483CE4"/>
    <w:rsid w:val="004B1473"/>
    <w:rsid w:val="004D077B"/>
    <w:rsid w:val="004E701D"/>
    <w:rsid w:val="00517B9C"/>
    <w:rsid w:val="00596943"/>
    <w:rsid w:val="005A6D9A"/>
    <w:rsid w:val="00623A8C"/>
    <w:rsid w:val="00651FAD"/>
    <w:rsid w:val="006608C5"/>
    <w:rsid w:val="00680E95"/>
    <w:rsid w:val="006B39C9"/>
    <w:rsid w:val="006F6D23"/>
    <w:rsid w:val="00714299"/>
    <w:rsid w:val="00730276"/>
    <w:rsid w:val="007A4E43"/>
    <w:rsid w:val="007D58D2"/>
    <w:rsid w:val="007E2686"/>
    <w:rsid w:val="008A06ED"/>
    <w:rsid w:val="008A5C17"/>
    <w:rsid w:val="009141D2"/>
    <w:rsid w:val="00940181"/>
    <w:rsid w:val="00970B74"/>
    <w:rsid w:val="009900E2"/>
    <w:rsid w:val="009D59C7"/>
    <w:rsid w:val="009F7C36"/>
    <w:rsid w:val="00A114D8"/>
    <w:rsid w:val="00A618F1"/>
    <w:rsid w:val="00A70C2D"/>
    <w:rsid w:val="00A82DD2"/>
    <w:rsid w:val="00AC449E"/>
    <w:rsid w:val="00AD7879"/>
    <w:rsid w:val="00AE0418"/>
    <w:rsid w:val="00B16575"/>
    <w:rsid w:val="00B945F9"/>
    <w:rsid w:val="00BB30AB"/>
    <w:rsid w:val="00BC4A80"/>
    <w:rsid w:val="00BF042C"/>
    <w:rsid w:val="00BF2000"/>
    <w:rsid w:val="00C53B74"/>
    <w:rsid w:val="00C621B1"/>
    <w:rsid w:val="00C71861"/>
    <w:rsid w:val="00C7317A"/>
    <w:rsid w:val="00CD7333"/>
    <w:rsid w:val="00D1799E"/>
    <w:rsid w:val="00D61330"/>
    <w:rsid w:val="00DD3D66"/>
    <w:rsid w:val="00DD5C74"/>
    <w:rsid w:val="00DE1DF0"/>
    <w:rsid w:val="00E0290D"/>
    <w:rsid w:val="00E0480F"/>
    <w:rsid w:val="00E10892"/>
    <w:rsid w:val="00E774D5"/>
    <w:rsid w:val="00F339F4"/>
    <w:rsid w:val="00F377D9"/>
    <w:rsid w:val="00F60656"/>
    <w:rsid w:val="00F97607"/>
    <w:rsid w:val="00FA4A93"/>
    <w:rsid w:val="00FA71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B0EB4"/>
  <w15:chartTrackingRefBased/>
  <w15:docId w15:val="{D99C3297-C17B-B246-BD1A-77D5A0B46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7333"/>
    <w:rPr>
      <w:sz w:val="22"/>
    </w:rPr>
  </w:style>
  <w:style w:type="paragraph" w:styleId="Kop1">
    <w:name w:val="heading 1"/>
    <w:basedOn w:val="Standaard"/>
    <w:next w:val="Standaard"/>
    <w:link w:val="Kop1Char"/>
    <w:uiPriority w:val="9"/>
    <w:qFormat/>
    <w:rsid w:val="00BC4A8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BC4A8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4">
    <w:name w:val="heading 4"/>
    <w:basedOn w:val="Standaard"/>
    <w:link w:val="Kop4Char"/>
    <w:uiPriority w:val="9"/>
    <w:qFormat/>
    <w:rsid w:val="00227857"/>
    <w:pPr>
      <w:spacing w:before="100" w:beforeAutospacing="1" w:after="100" w:afterAutospacing="1"/>
      <w:outlineLvl w:val="3"/>
    </w:pPr>
    <w:rPr>
      <w:rFonts w:ascii="Times New Roman" w:eastAsia="Times New Roman" w:hAnsi="Times New Roman" w:cs="Times New Roman"/>
      <w:b/>
      <w:bCs/>
      <w:sz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CD7333"/>
    <w:rPr>
      <w:color w:val="0563C1" w:themeColor="hyperlink"/>
      <w:u w:val="single"/>
    </w:rPr>
  </w:style>
  <w:style w:type="paragraph" w:styleId="Lijstalinea">
    <w:name w:val="List Paragraph"/>
    <w:basedOn w:val="Standaard"/>
    <w:uiPriority w:val="34"/>
    <w:qFormat/>
    <w:rsid w:val="00433513"/>
    <w:pPr>
      <w:spacing w:after="160" w:line="259" w:lineRule="auto"/>
      <w:ind w:left="720"/>
      <w:contextualSpacing/>
    </w:pPr>
    <w:rPr>
      <w:szCs w:val="22"/>
      <w:lang w:val="en-US"/>
    </w:rPr>
  </w:style>
  <w:style w:type="character" w:styleId="Onopgelostemelding">
    <w:name w:val="Unresolved Mention"/>
    <w:basedOn w:val="Standaardalinea-lettertype"/>
    <w:uiPriority w:val="99"/>
    <w:semiHidden/>
    <w:unhideWhenUsed/>
    <w:rsid w:val="00433513"/>
    <w:rPr>
      <w:color w:val="605E5C"/>
      <w:shd w:val="clear" w:color="auto" w:fill="E1DFDD"/>
    </w:rPr>
  </w:style>
  <w:style w:type="character" w:styleId="GevolgdeHyperlink">
    <w:name w:val="FollowedHyperlink"/>
    <w:basedOn w:val="Standaardalinea-lettertype"/>
    <w:uiPriority w:val="99"/>
    <w:semiHidden/>
    <w:unhideWhenUsed/>
    <w:rsid w:val="00433513"/>
    <w:rPr>
      <w:color w:val="954F72" w:themeColor="followedHyperlink"/>
      <w:u w:val="single"/>
    </w:rPr>
  </w:style>
  <w:style w:type="character" w:styleId="Zwaar">
    <w:name w:val="Strong"/>
    <w:basedOn w:val="Standaardalinea-lettertype"/>
    <w:uiPriority w:val="22"/>
    <w:qFormat/>
    <w:rsid w:val="005A6D9A"/>
    <w:rPr>
      <w:b/>
      <w:bCs/>
    </w:rPr>
  </w:style>
  <w:style w:type="paragraph" w:styleId="Normaalweb">
    <w:name w:val="Normal (Web)"/>
    <w:basedOn w:val="Standaard"/>
    <w:uiPriority w:val="99"/>
    <w:semiHidden/>
    <w:unhideWhenUsed/>
    <w:rsid w:val="003C76DA"/>
    <w:pPr>
      <w:spacing w:before="100" w:beforeAutospacing="1" w:after="100" w:afterAutospacing="1"/>
    </w:pPr>
    <w:rPr>
      <w:rFonts w:ascii="Times New Roman" w:eastAsia="Times New Roman" w:hAnsi="Times New Roman" w:cs="Times New Roman"/>
      <w:sz w:val="24"/>
      <w:lang w:eastAsia="nl-NL"/>
    </w:rPr>
  </w:style>
  <w:style w:type="character" w:customStyle="1" w:styleId="Kop4Char">
    <w:name w:val="Kop 4 Char"/>
    <w:basedOn w:val="Standaardalinea-lettertype"/>
    <w:link w:val="Kop4"/>
    <w:uiPriority w:val="9"/>
    <w:rsid w:val="00227857"/>
    <w:rPr>
      <w:rFonts w:ascii="Times New Roman" w:eastAsia="Times New Roman" w:hAnsi="Times New Roman" w:cs="Times New Roman"/>
      <w:b/>
      <w:bCs/>
      <w:lang w:eastAsia="nl-NL"/>
    </w:rPr>
  </w:style>
  <w:style w:type="paragraph" w:customStyle="1" w:styleId="lead">
    <w:name w:val="lead"/>
    <w:basedOn w:val="Standaard"/>
    <w:rsid w:val="00227857"/>
    <w:pPr>
      <w:spacing w:before="100" w:beforeAutospacing="1" w:after="100" w:afterAutospacing="1"/>
    </w:pPr>
    <w:rPr>
      <w:rFonts w:ascii="Times New Roman" w:eastAsia="Times New Roman" w:hAnsi="Times New Roman" w:cs="Times New Roman"/>
      <w:sz w:val="24"/>
      <w:lang w:eastAsia="nl-NL"/>
    </w:rPr>
  </w:style>
  <w:style w:type="character" w:customStyle="1" w:styleId="Kop1Char">
    <w:name w:val="Kop 1 Char"/>
    <w:basedOn w:val="Standaardalinea-lettertype"/>
    <w:link w:val="Kop1"/>
    <w:uiPriority w:val="9"/>
    <w:rsid w:val="00BC4A80"/>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semiHidden/>
    <w:rsid w:val="00BC4A80"/>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571588">
      <w:bodyDiv w:val="1"/>
      <w:marLeft w:val="0"/>
      <w:marRight w:val="0"/>
      <w:marTop w:val="0"/>
      <w:marBottom w:val="0"/>
      <w:divBdr>
        <w:top w:val="none" w:sz="0" w:space="0" w:color="auto"/>
        <w:left w:val="none" w:sz="0" w:space="0" w:color="auto"/>
        <w:bottom w:val="none" w:sz="0" w:space="0" w:color="auto"/>
        <w:right w:val="none" w:sz="0" w:space="0" w:color="auto"/>
      </w:divBdr>
    </w:div>
    <w:div w:id="282344414">
      <w:bodyDiv w:val="1"/>
      <w:marLeft w:val="0"/>
      <w:marRight w:val="0"/>
      <w:marTop w:val="0"/>
      <w:marBottom w:val="0"/>
      <w:divBdr>
        <w:top w:val="none" w:sz="0" w:space="0" w:color="auto"/>
        <w:left w:val="none" w:sz="0" w:space="0" w:color="auto"/>
        <w:bottom w:val="none" w:sz="0" w:space="0" w:color="auto"/>
        <w:right w:val="none" w:sz="0" w:space="0" w:color="auto"/>
      </w:divBdr>
    </w:div>
    <w:div w:id="430124240">
      <w:bodyDiv w:val="1"/>
      <w:marLeft w:val="0"/>
      <w:marRight w:val="0"/>
      <w:marTop w:val="0"/>
      <w:marBottom w:val="0"/>
      <w:divBdr>
        <w:top w:val="none" w:sz="0" w:space="0" w:color="auto"/>
        <w:left w:val="none" w:sz="0" w:space="0" w:color="auto"/>
        <w:bottom w:val="none" w:sz="0" w:space="0" w:color="auto"/>
        <w:right w:val="none" w:sz="0" w:space="0" w:color="auto"/>
      </w:divBdr>
      <w:divsChild>
        <w:div w:id="553202244">
          <w:marLeft w:val="-225"/>
          <w:marRight w:val="-225"/>
          <w:marTop w:val="0"/>
          <w:marBottom w:val="0"/>
          <w:divBdr>
            <w:top w:val="none" w:sz="0" w:space="0" w:color="auto"/>
            <w:left w:val="none" w:sz="0" w:space="0" w:color="auto"/>
            <w:bottom w:val="none" w:sz="0" w:space="0" w:color="auto"/>
            <w:right w:val="none" w:sz="0" w:space="0" w:color="auto"/>
          </w:divBdr>
          <w:divsChild>
            <w:div w:id="1841921741">
              <w:marLeft w:val="0"/>
              <w:marRight w:val="0"/>
              <w:marTop w:val="0"/>
              <w:marBottom w:val="0"/>
              <w:divBdr>
                <w:top w:val="none" w:sz="0" w:space="0" w:color="auto"/>
                <w:left w:val="none" w:sz="0" w:space="0" w:color="auto"/>
                <w:bottom w:val="none" w:sz="0" w:space="0" w:color="auto"/>
                <w:right w:val="none" w:sz="0" w:space="0" w:color="auto"/>
              </w:divBdr>
              <w:divsChild>
                <w:div w:id="333146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554576">
          <w:marLeft w:val="-225"/>
          <w:marRight w:val="-225"/>
          <w:marTop w:val="0"/>
          <w:marBottom w:val="0"/>
          <w:divBdr>
            <w:top w:val="none" w:sz="0" w:space="0" w:color="auto"/>
            <w:left w:val="none" w:sz="0" w:space="0" w:color="auto"/>
            <w:bottom w:val="none" w:sz="0" w:space="0" w:color="auto"/>
            <w:right w:val="none" w:sz="0" w:space="0" w:color="auto"/>
          </w:divBdr>
          <w:divsChild>
            <w:div w:id="1002247266">
              <w:marLeft w:val="0"/>
              <w:marRight w:val="0"/>
              <w:marTop w:val="0"/>
              <w:marBottom w:val="0"/>
              <w:divBdr>
                <w:top w:val="none" w:sz="0" w:space="0" w:color="auto"/>
                <w:left w:val="none" w:sz="0" w:space="0" w:color="auto"/>
                <w:bottom w:val="none" w:sz="0" w:space="0" w:color="auto"/>
                <w:right w:val="none" w:sz="0" w:space="0" w:color="auto"/>
              </w:divBdr>
              <w:divsChild>
                <w:div w:id="2069719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67747">
          <w:marLeft w:val="-225"/>
          <w:marRight w:val="-225"/>
          <w:marTop w:val="0"/>
          <w:marBottom w:val="0"/>
          <w:divBdr>
            <w:top w:val="none" w:sz="0" w:space="0" w:color="auto"/>
            <w:left w:val="none" w:sz="0" w:space="0" w:color="auto"/>
            <w:bottom w:val="none" w:sz="0" w:space="0" w:color="auto"/>
            <w:right w:val="none" w:sz="0" w:space="0" w:color="auto"/>
          </w:divBdr>
          <w:divsChild>
            <w:div w:id="1393843907">
              <w:marLeft w:val="0"/>
              <w:marRight w:val="0"/>
              <w:marTop w:val="0"/>
              <w:marBottom w:val="0"/>
              <w:divBdr>
                <w:top w:val="none" w:sz="0" w:space="0" w:color="auto"/>
                <w:left w:val="none" w:sz="0" w:space="0" w:color="auto"/>
                <w:bottom w:val="none" w:sz="0" w:space="0" w:color="auto"/>
                <w:right w:val="none" w:sz="0" w:space="0" w:color="auto"/>
              </w:divBdr>
              <w:divsChild>
                <w:div w:id="1149635320">
                  <w:marLeft w:val="0"/>
                  <w:marRight w:val="0"/>
                  <w:marTop w:val="0"/>
                  <w:marBottom w:val="0"/>
                  <w:divBdr>
                    <w:top w:val="none" w:sz="0" w:space="0" w:color="auto"/>
                    <w:left w:val="none" w:sz="0" w:space="0" w:color="auto"/>
                    <w:bottom w:val="none" w:sz="0" w:space="0" w:color="auto"/>
                    <w:right w:val="none" w:sz="0" w:space="0" w:color="auto"/>
                  </w:divBdr>
                </w:div>
              </w:divsChild>
            </w:div>
            <w:div w:id="455493569">
              <w:marLeft w:val="0"/>
              <w:marRight w:val="0"/>
              <w:marTop w:val="0"/>
              <w:marBottom w:val="0"/>
              <w:divBdr>
                <w:top w:val="none" w:sz="0" w:space="0" w:color="auto"/>
                <w:left w:val="none" w:sz="0" w:space="0" w:color="auto"/>
                <w:bottom w:val="none" w:sz="0" w:space="0" w:color="auto"/>
                <w:right w:val="none" w:sz="0" w:space="0" w:color="auto"/>
              </w:divBdr>
              <w:divsChild>
                <w:div w:id="3647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750328">
      <w:bodyDiv w:val="1"/>
      <w:marLeft w:val="0"/>
      <w:marRight w:val="0"/>
      <w:marTop w:val="0"/>
      <w:marBottom w:val="0"/>
      <w:divBdr>
        <w:top w:val="none" w:sz="0" w:space="0" w:color="auto"/>
        <w:left w:val="none" w:sz="0" w:space="0" w:color="auto"/>
        <w:bottom w:val="none" w:sz="0" w:space="0" w:color="auto"/>
        <w:right w:val="none" w:sz="0" w:space="0" w:color="auto"/>
      </w:divBdr>
    </w:div>
    <w:div w:id="1378242207">
      <w:bodyDiv w:val="1"/>
      <w:marLeft w:val="0"/>
      <w:marRight w:val="0"/>
      <w:marTop w:val="0"/>
      <w:marBottom w:val="0"/>
      <w:divBdr>
        <w:top w:val="none" w:sz="0" w:space="0" w:color="auto"/>
        <w:left w:val="none" w:sz="0" w:space="0" w:color="auto"/>
        <w:bottom w:val="none" w:sz="0" w:space="0" w:color="auto"/>
        <w:right w:val="none" w:sz="0" w:space="0" w:color="auto"/>
      </w:divBdr>
    </w:div>
    <w:div w:id="1565410303">
      <w:bodyDiv w:val="1"/>
      <w:marLeft w:val="0"/>
      <w:marRight w:val="0"/>
      <w:marTop w:val="0"/>
      <w:marBottom w:val="0"/>
      <w:divBdr>
        <w:top w:val="none" w:sz="0" w:space="0" w:color="auto"/>
        <w:left w:val="none" w:sz="0" w:space="0" w:color="auto"/>
        <w:bottom w:val="none" w:sz="0" w:space="0" w:color="auto"/>
        <w:right w:val="none" w:sz="0" w:space="0" w:color="auto"/>
      </w:divBdr>
    </w:div>
    <w:div w:id="1583564798">
      <w:bodyDiv w:val="1"/>
      <w:marLeft w:val="0"/>
      <w:marRight w:val="0"/>
      <w:marTop w:val="0"/>
      <w:marBottom w:val="0"/>
      <w:divBdr>
        <w:top w:val="none" w:sz="0" w:space="0" w:color="auto"/>
        <w:left w:val="none" w:sz="0" w:space="0" w:color="auto"/>
        <w:bottom w:val="none" w:sz="0" w:space="0" w:color="auto"/>
        <w:right w:val="none" w:sz="0" w:space="0" w:color="auto"/>
      </w:divBdr>
    </w:div>
    <w:div w:id="1837695330">
      <w:bodyDiv w:val="1"/>
      <w:marLeft w:val="0"/>
      <w:marRight w:val="0"/>
      <w:marTop w:val="0"/>
      <w:marBottom w:val="0"/>
      <w:divBdr>
        <w:top w:val="none" w:sz="0" w:space="0" w:color="auto"/>
        <w:left w:val="none" w:sz="0" w:space="0" w:color="auto"/>
        <w:bottom w:val="none" w:sz="0" w:space="0" w:color="auto"/>
        <w:right w:val="none" w:sz="0" w:space="0" w:color="auto"/>
      </w:divBdr>
      <w:divsChild>
        <w:div w:id="1507935106">
          <w:marLeft w:val="0"/>
          <w:marRight w:val="0"/>
          <w:marTop w:val="0"/>
          <w:marBottom w:val="0"/>
          <w:divBdr>
            <w:top w:val="none" w:sz="0" w:space="0" w:color="auto"/>
            <w:left w:val="none" w:sz="0" w:space="0" w:color="auto"/>
            <w:bottom w:val="none" w:sz="0" w:space="0" w:color="auto"/>
            <w:right w:val="none" w:sz="0" w:space="0" w:color="auto"/>
          </w:divBdr>
        </w:div>
      </w:divsChild>
    </w:div>
    <w:div w:id="2134905337">
      <w:bodyDiv w:val="1"/>
      <w:marLeft w:val="0"/>
      <w:marRight w:val="0"/>
      <w:marTop w:val="0"/>
      <w:marBottom w:val="0"/>
      <w:divBdr>
        <w:top w:val="none" w:sz="0" w:space="0" w:color="auto"/>
        <w:left w:val="none" w:sz="0" w:space="0" w:color="auto"/>
        <w:bottom w:val="none" w:sz="0" w:space="0" w:color="auto"/>
        <w:right w:val="none" w:sz="0" w:space="0" w:color="auto"/>
      </w:divBdr>
      <w:divsChild>
        <w:div w:id="1774397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8650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vandevorstpr.n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wil@vandevorstpr.nl" TargetMode="External"/><Relationship Id="rId5" Type="http://schemas.openxmlformats.org/officeDocument/2006/relationships/image" Target="media/image1.png"/><Relationship Id="rId10" Type="http://schemas.openxmlformats.org/officeDocument/2006/relationships/hyperlink" Target="https://philips-media.com/products/philips-usb-3-1-2-in-1-usb-c-64-gb"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2</Pages>
  <Words>416</Words>
  <Characters>2291</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 van de Vorst | Van de Vorst PR</dc:creator>
  <cp:keywords/>
  <dc:description/>
  <cp:lastModifiedBy>Wil van de Vorst | Van de Vorst PR</cp:lastModifiedBy>
  <cp:revision>7</cp:revision>
  <cp:lastPrinted>2019-11-05T14:13:00Z</cp:lastPrinted>
  <dcterms:created xsi:type="dcterms:W3CDTF">2026-08-24T16:10:00Z</dcterms:created>
  <dcterms:modified xsi:type="dcterms:W3CDTF">2026-09-09T15:52:00Z</dcterms:modified>
</cp:coreProperties>
</file>