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2530AA77" w:rsidR="00CD7333" w:rsidRPr="00655261" w:rsidRDefault="00ED57D7">
      <w:pPr>
        <w:rPr>
          <w:rFonts w:cstheme="minorHAnsi"/>
        </w:rPr>
      </w:pPr>
      <w:r>
        <w:rPr>
          <w:rFonts w:cstheme="minorHAnsi"/>
          <w:noProof/>
        </w:rPr>
        <w:drawing>
          <wp:anchor distT="0" distB="0" distL="114300" distR="114300" simplePos="0" relativeHeight="251662336" behindDoc="1" locked="0" layoutInCell="1" allowOverlap="1" wp14:anchorId="126B0265" wp14:editId="7454E2B3">
            <wp:simplePos x="0" y="0"/>
            <wp:positionH relativeFrom="column">
              <wp:posOffset>4433570</wp:posOffset>
            </wp:positionH>
            <wp:positionV relativeFrom="paragraph">
              <wp:posOffset>13970</wp:posOffset>
            </wp:positionV>
            <wp:extent cx="1559560" cy="426085"/>
            <wp:effectExtent l="0" t="0" r="254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screen">
                      <a:extLst>
                        <a:ext uri="{28A0092B-C50C-407E-A947-70E740481C1C}">
                          <a14:useLocalDpi xmlns:a14="http://schemas.microsoft.com/office/drawing/2010/main"/>
                        </a:ext>
                      </a:extLst>
                    </a:blip>
                    <a:stretch>
                      <a:fillRect/>
                    </a:stretch>
                  </pic:blipFill>
                  <pic:spPr>
                    <a:xfrm>
                      <a:off x="0" y="0"/>
                      <a:ext cx="1559560" cy="426085"/>
                    </a:xfrm>
                    <a:prstGeom prst="rect">
                      <a:avLst/>
                    </a:prstGeom>
                  </pic:spPr>
                </pic:pic>
              </a:graphicData>
            </a:graphic>
            <wp14:sizeRelH relativeFrom="page">
              <wp14:pctWidth>0</wp14:pctWidth>
            </wp14:sizeRelH>
            <wp14:sizeRelV relativeFrom="page">
              <wp14:pctHeight>0</wp14:pctHeight>
            </wp14:sizeRelV>
          </wp:anchor>
        </w:drawing>
      </w:r>
      <w:r w:rsidR="00655261" w:rsidRPr="00655261">
        <w:rPr>
          <w:rFonts w:cstheme="minorHAnsi"/>
          <w:noProof/>
          <w:lang w:val="en-US"/>
        </w:rPr>
        <mc:AlternateContent>
          <mc:Choice Requires="wps">
            <w:drawing>
              <wp:anchor distT="0" distB="0" distL="114300" distR="114300" simplePos="0" relativeHeight="251661312" behindDoc="0" locked="0" layoutInCell="1" allowOverlap="1" wp14:anchorId="4E505A58" wp14:editId="57086441">
                <wp:simplePos x="0" y="0"/>
                <wp:positionH relativeFrom="column">
                  <wp:posOffset>-112395</wp:posOffset>
                </wp:positionH>
                <wp:positionV relativeFrom="paragraph">
                  <wp:posOffset>3810</wp:posOffset>
                </wp:positionV>
                <wp:extent cx="4202430"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202430"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248977AA" w:rsidR="00CD7333" w:rsidRPr="00CD7333" w:rsidRDefault="00655261" w:rsidP="00CD7333">
                            <w:pPr>
                              <w:rPr>
                                <w:color w:val="808080" w:themeColor="background1" w:themeShade="80"/>
                                <w:sz w:val="48"/>
                                <w:szCs w:val="52"/>
                              </w:rPr>
                            </w:pPr>
                            <w:r>
                              <w:rPr>
                                <w:color w:val="808080" w:themeColor="background1" w:themeShade="80"/>
                                <w:sz w:val="48"/>
                                <w:szCs w:val="52"/>
                              </w:rPr>
                              <w:t>SRBA GROUP</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85pt;margin-top:.3pt;width:330.9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" filled="f" stroked="f">
                <v:textbox>
                  <w:txbxContent>
                    <w:p w14:paraId="500F5BA8" w14:textId="248977AA" w:rsidR="00CD7333" w:rsidRPr="00CD7333" w:rsidRDefault="00655261" w:rsidP="00CD7333">
                      <w:pPr>
                        <w:rPr>
                          <w:color w:val="808080" w:themeColor="background1" w:themeShade="80"/>
                          <w:sz w:val="48"/>
                          <w:szCs w:val="52"/>
                        </w:rPr>
                      </w:pPr>
                      <w:r>
                        <w:rPr>
                          <w:color w:val="808080" w:themeColor="background1" w:themeShade="80"/>
                          <w:sz w:val="48"/>
                          <w:szCs w:val="52"/>
                        </w:rPr>
                        <w:t>SRBA GROUP</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64BD8CA0" w:rsidR="00CD7333" w:rsidRPr="00655261" w:rsidRDefault="009F7C36">
      <w:pPr>
        <w:rPr>
          <w:rFonts w:cstheme="minorHAnsi"/>
        </w:rPr>
      </w:pPr>
      <w:r w:rsidRPr="00655261">
        <w:rPr>
          <w:rFonts w:cstheme="minorHAnsi"/>
          <w:noProof/>
          <w:lang w:val="en-US"/>
        </w:rPr>
        <mc:AlternateContent>
          <mc:Choice Requires="wps">
            <w:drawing>
              <wp:anchor distT="0" distB="0" distL="114300" distR="114300" simplePos="0" relativeHeight="251659264" behindDoc="0" locked="0" layoutInCell="1" allowOverlap="1" wp14:anchorId="457471E6" wp14:editId="7C0C1B6A">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D514C70" w14:textId="419C6752" w:rsidR="00CD7333" w:rsidRDefault="00CD7333" w:rsidP="00CD7333">
      <w:pPr>
        <w:rPr>
          <w:rFonts w:cstheme="minorHAnsi"/>
        </w:rPr>
      </w:pPr>
    </w:p>
    <w:p w14:paraId="1948A489" w14:textId="77777777" w:rsidR="000D0B13" w:rsidRDefault="000D0B13" w:rsidP="00CD7333">
      <w:pPr>
        <w:rPr>
          <w:rFonts w:cstheme="minorHAnsi"/>
        </w:rPr>
      </w:pPr>
    </w:p>
    <w:p w14:paraId="28F9FA74" w14:textId="1B17197C" w:rsidR="00A17A8E" w:rsidRDefault="000D0B13" w:rsidP="00CD7333">
      <w:pPr>
        <w:rPr>
          <w:rFonts w:cstheme="minorHAnsi"/>
        </w:rPr>
      </w:pPr>
      <w:r>
        <w:rPr>
          <w:rFonts w:cstheme="minorHAnsi"/>
          <w:noProof/>
        </w:rPr>
        <w:drawing>
          <wp:inline distT="0" distB="0" distL="0" distR="0" wp14:anchorId="3672B41C" wp14:editId="1729C84C">
            <wp:extent cx="2757071" cy="1837266"/>
            <wp:effectExtent l="0" t="0" r="0" b="4445"/>
            <wp:docPr id="69916105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61058" name="Afbeelding 699161058"/>
                    <pic:cNvPicPr/>
                  </pic:nvPicPr>
                  <pic:blipFill>
                    <a:blip r:embed="rId6" cstate="screen">
                      <a:extLst>
                        <a:ext uri="{28A0092B-C50C-407E-A947-70E740481C1C}">
                          <a14:useLocalDpi xmlns:a14="http://schemas.microsoft.com/office/drawing/2010/main"/>
                        </a:ext>
                      </a:extLst>
                    </a:blip>
                    <a:stretch>
                      <a:fillRect/>
                    </a:stretch>
                  </pic:blipFill>
                  <pic:spPr>
                    <a:xfrm>
                      <a:off x="0" y="0"/>
                      <a:ext cx="2788104" cy="1857946"/>
                    </a:xfrm>
                    <a:prstGeom prst="rect">
                      <a:avLst/>
                    </a:prstGeom>
                  </pic:spPr>
                </pic:pic>
              </a:graphicData>
            </a:graphic>
          </wp:inline>
        </w:drawing>
      </w:r>
      <w:r>
        <w:rPr>
          <w:rFonts w:cstheme="minorHAnsi"/>
        </w:rPr>
        <w:t xml:space="preserve">   </w:t>
      </w:r>
      <w:r>
        <w:rPr>
          <w:rFonts w:cstheme="minorHAnsi"/>
          <w:noProof/>
        </w:rPr>
        <w:drawing>
          <wp:inline distT="0" distB="0" distL="0" distR="0" wp14:anchorId="13FA0A94" wp14:editId="38F5D411">
            <wp:extent cx="2756535" cy="1836910"/>
            <wp:effectExtent l="0" t="0" r="0" b="5080"/>
            <wp:docPr id="930541286" name="Afbeelding 3" descr="Afbeelding met overdekt, Medische apparatuur, Service, machin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1286" name="Afbeelding 3" descr="Afbeelding met overdekt, Medische apparatuur, Service, machine&#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819921" cy="1879149"/>
                    </a:xfrm>
                    <a:prstGeom prst="rect">
                      <a:avLst/>
                    </a:prstGeom>
                  </pic:spPr>
                </pic:pic>
              </a:graphicData>
            </a:graphic>
          </wp:inline>
        </w:drawing>
      </w:r>
    </w:p>
    <w:p w14:paraId="7DEF1B9F" w14:textId="77777777" w:rsidR="002516F3" w:rsidRDefault="002516F3" w:rsidP="00CD7333">
      <w:pPr>
        <w:rPr>
          <w:rFonts w:cstheme="minorHAnsi"/>
        </w:rPr>
      </w:pPr>
    </w:p>
    <w:p w14:paraId="3E82B8FA" w14:textId="77777777" w:rsidR="000D0B13" w:rsidRDefault="000D0B13" w:rsidP="00CD7333">
      <w:pPr>
        <w:rPr>
          <w:rFonts w:cstheme="minorHAnsi"/>
        </w:rPr>
      </w:pPr>
    </w:p>
    <w:p w14:paraId="53FE21BF" w14:textId="77777777" w:rsidR="00427635" w:rsidRPr="00655261" w:rsidRDefault="00427635" w:rsidP="00427635">
      <w:pPr>
        <w:rPr>
          <w:rFonts w:cstheme="minorHAnsi"/>
          <w:sz w:val="20"/>
        </w:rPr>
      </w:pPr>
      <w:r w:rsidRPr="00655261">
        <w:rPr>
          <w:rFonts w:cstheme="minorHAnsi"/>
          <w:sz w:val="20"/>
        </w:rPr>
        <w:t>Persbericht</w:t>
      </w:r>
    </w:p>
    <w:p w14:paraId="5015AB59" w14:textId="30858324" w:rsidR="00427635" w:rsidRDefault="008125BA" w:rsidP="004F4CC5">
      <w:pPr>
        <w:rPr>
          <w:rFonts w:cstheme="minorHAnsi"/>
        </w:rPr>
      </w:pPr>
      <w:r>
        <w:rPr>
          <w:rFonts w:cstheme="minorHAnsi"/>
          <w:sz w:val="20"/>
        </w:rPr>
        <w:t>6 november 2025</w:t>
      </w:r>
    </w:p>
    <w:p w14:paraId="15073872" w14:textId="77777777" w:rsidR="00655261" w:rsidRPr="008125BA" w:rsidRDefault="00655261" w:rsidP="008125BA"/>
    <w:p w14:paraId="6C4C6BE9" w14:textId="77777777" w:rsidR="0038685F" w:rsidRPr="0038685F" w:rsidRDefault="003F28FA" w:rsidP="008125BA">
      <w:pPr>
        <w:rPr>
          <w:b/>
          <w:bCs/>
          <w:sz w:val="36"/>
          <w:szCs w:val="40"/>
          <w:lang w:eastAsia="nl-NL"/>
        </w:rPr>
      </w:pPr>
      <w:bookmarkStart w:id="0" w:name="_Hlk125641042"/>
      <w:bookmarkStart w:id="1" w:name="_Hlk125641566"/>
      <w:r w:rsidRPr="0038685F">
        <w:rPr>
          <w:b/>
          <w:bCs/>
          <w:sz w:val="36"/>
          <w:szCs w:val="40"/>
          <w:lang w:eastAsia="nl-NL"/>
        </w:rPr>
        <w:t>SRBA Group splitst activiteiten</w:t>
      </w:r>
      <w:r w:rsidR="0038685F" w:rsidRPr="0038685F">
        <w:rPr>
          <w:b/>
          <w:bCs/>
          <w:sz w:val="36"/>
          <w:szCs w:val="40"/>
          <w:lang w:eastAsia="nl-NL"/>
        </w:rPr>
        <w:t xml:space="preserve"> in drie zelfstandige bedrijven</w:t>
      </w:r>
    </w:p>
    <w:p w14:paraId="6DD06A22" w14:textId="3315BDAB" w:rsidR="008125BA" w:rsidRPr="0038685F" w:rsidRDefault="0038685F" w:rsidP="008125BA">
      <w:pPr>
        <w:rPr>
          <w:b/>
          <w:bCs/>
          <w:lang w:eastAsia="nl-NL"/>
        </w:rPr>
      </w:pPr>
      <w:r w:rsidRPr="0038685F">
        <w:rPr>
          <w:b/>
          <w:bCs/>
          <w:lang w:eastAsia="nl-NL"/>
        </w:rPr>
        <w:t>SRBA Construction, SRBA Interior en Brecon Cleanroom Systems</w:t>
      </w:r>
    </w:p>
    <w:p w14:paraId="7FF8ADF4" w14:textId="77777777" w:rsidR="0038685F" w:rsidRPr="008125BA" w:rsidRDefault="0038685F" w:rsidP="008125BA">
      <w:pPr>
        <w:rPr>
          <w:lang w:eastAsia="nl-NL"/>
        </w:rPr>
      </w:pPr>
    </w:p>
    <w:p w14:paraId="760EB39E" w14:textId="77777777" w:rsidR="002A13D8" w:rsidRPr="002A13D8" w:rsidRDefault="002A13D8" w:rsidP="002A13D8">
      <w:pPr>
        <w:rPr>
          <w:b/>
          <w:bCs/>
        </w:rPr>
      </w:pPr>
      <w:r w:rsidRPr="002A13D8">
        <w:rPr>
          <w:b/>
          <w:bCs/>
        </w:rPr>
        <w:t>De drie jaar geleden opgerichte SRBA Group B.V. heeft haar activiteiten per 1 november 2025 opgesplitst in drie zelfstandige bedrijven. Binnen de groep opereren de divisies voortaan onder de namen SRBA Construction, SRBA Interior en Brecon Cleanroom Systems.</w:t>
      </w:r>
    </w:p>
    <w:p w14:paraId="28A23699" w14:textId="77777777" w:rsidR="002A13D8" w:rsidRPr="002A13D8" w:rsidRDefault="002A13D8" w:rsidP="002A13D8"/>
    <w:p w14:paraId="0BE35796" w14:textId="77777777" w:rsidR="002A13D8" w:rsidRPr="002A13D8" w:rsidRDefault="002A13D8" w:rsidP="002A13D8">
      <w:r w:rsidRPr="002A13D8">
        <w:t>De afgelopen jaren kende SRBA Group een duidelijke driedeling in haar werkzaamheden. SRBA Construction richtte zich op afbouw, onderhoud en facilitymanagement. SRBA Interior was actief in maatwerkinterieur, interieurbetimmering en modulair bouwen. De divisie Controlled Environment specialiseerde zich in het ontwerp, de productie en installatie van cleanrooms en laboratoria.</w:t>
      </w:r>
    </w:p>
    <w:p w14:paraId="2BA3DE79" w14:textId="77777777" w:rsidR="002A13D8" w:rsidRPr="002A13D8" w:rsidRDefault="002A13D8" w:rsidP="002A13D8"/>
    <w:p w14:paraId="6BA5FFFA" w14:textId="5219158E" w:rsidR="002A13D8" w:rsidRPr="002A13D8" w:rsidRDefault="002A13D8" w:rsidP="002A13D8">
      <w:r w:rsidRPr="002A13D8">
        <w:t>Ondanks uitdagende marktomstandigheden hebben alle onderdelen zich sterk ontwikkeld. De geopolitieke en macro-economische situatie in 2025 vormde echter aanleiding om de groepsstructuur strategisch te herzien. “De dynamiek in diverse markten vraagt om een eigen koers en focus,” aldus het dagelijks bestuur van SRBA Group.</w:t>
      </w:r>
    </w:p>
    <w:p w14:paraId="019E5180" w14:textId="77777777" w:rsidR="008125BA" w:rsidRPr="008125BA" w:rsidRDefault="008125BA" w:rsidP="008125BA">
      <w:pPr>
        <w:rPr>
          <w:lang w:eastAsia="nl-NL"/>
        </w:rPr>
      </w:pPr>
    </w:p>
    <w:p w14:paraId="31A94F20" w14:textId="3C13EB8B" w:rsidR="008125BA" w:rsidRPr="008125BA" w:rsidRDefault="008125BA" w:rsidP="008125BA">
      <w:pPr>
        <w:rPr>
          <w:b/>
          <w:bCs/>
          <w:lang w:eastAsia="nl-NL"/>
        </w:rPr>
      </w:pPr>
      <w:r w:rsidRPr="008125BA">
        <w:rPr>
          <w:b/>
          <w:bCs/>
          <w:lang w:eastAsia="nl-NL"/>
        </w:rPr>
        <w:t xml:space="preserve">SRBA Construction: focus op </w:t>
      </w:r>
      <w:r w:rsidR="009D2533">
        <w:rPr>
          <w:b/>
          <w:bCs/>
          <w:lang w:eastAsia="nl-NL"/>
        </w:rPr>
        <w:t>grote utiliteitsbouw</w:t>
      </w:r>
    </w:p>
    <w:p w14:paraId="0EA1244B" w14:textId="77777777" w:rsidR="008125BA" w:rsidRDefault="008125BA" w:rsidP="008125BA">
      <w:pPr>
        <w:rPr>
          <w:lang w:eastAsia="nl-NL"/>
        </w:rPr>
      </w:pPr>
    </w:p>
    <w:p w14:paraId="070272F9" w14:textId="275CD78E" w:rsidR="004351F5" w:rsidRPr="004351F5" w:rsidRDefault="004351F5" w:rsidP="004351F5">
      <w:r w:rsidRPr="004351F5">
        <w:t>De bouwtak blijft actief onder de naam SRBA Construction. Vanuit de nieuwe vestiging in Beek en Donk richt het bedrijf zich op zijn kernactiviteiten binnen de afbouwsector en grotere utiliteitsprojecten.</w:t>
      </w:r>
    </w:p>
    <w:p w14:paraId="7EEEA89E" w14:textId="77777777" w:rsidR="009D2533" w:rsidRDefault="009D2533" w:rsidP="008125BA">
      <w:pPr>
        <w:rPr>
          <w:lang w:eastAsia="nl-NL"/>
        </w:rPr>
      </w:pPr>
    </w:p>
    <w:p w14:paraId="6C0A6A49" w14:textId="30B1E812" w:rsidR="009D2533" w:rsidRPr="0038685F" w:rsidRDefault="009D2533" w:rsidP="009D2533">
      <w:pPr>
        <w:rPr>
          <w:b/>
          <w:bCs/>
          <w:lang w:eastAsia="nl-NL"/>
        </w:rPr>
      </w:pPr>
      <w:r w:rsidRPr="0038685F">
        <w:rPr>
          <w:b/>
          <w:bCs/>
          <w:lang w:eastAsia="nl-NL"/>
        </w:rPr>
        <w:t xml:space="preserve">SRBA Interior: </w:t>
      </w:r>
      <w:r w:rsidR="002A13D8">
        <w:rPr>
          <w:b/>
          <w:bCs/>
          <w:lang w:eastAsia="nl-NL"/>
        </w:rPr>
        <w:t>gericht op groei</w:t>
      </w:r>
      <w:r w:rsidRPr="0038685F">
        <w:rPr>
          <w:b/>
          <w:bCs/>
          <w:lang w:eastAsia="nl-NL"/>
        </w:rPr>
        <w:t xml:space="preserve"> en marktversterking</w:t>
      </w:r>
    </w:p>
    <w:p w14:paraId="6B773FED" w14:textId="77777777" w:rsidR="0038685F" w:rsidRDefault="0038685F" w:rsidP="008125BA">
      <w:pPr>
        <w:rPr>
          <w:lang w:eastAsia="nl-NL"/>
        </w:rPr>
      </w:pPr>
    </w:p>
    <w:p w14:paraId="5F08AF15" w14:textId="2FC63CCD" w:rsidR="004351F5" w:rsidRPr="008125BA" w:rsidRDefault="004351F5" w:rsidP="008125BA">
      <w:pPr>
        <w:rPr>
          <w:lang w:eastAsia="nl-NL"/>
        </w:rPr>
      </w:pPr>
      <w:r w:rsidRPr="004351F5">
        <w:t>Vanuit de hoofdvestiging in Beek en Donk zet SRBA Interior haar bestaande activiteiten voort en breidt deze gericht uit. De nadruk komt te liggen op productinnovatie, verbreding van marktsegmenten en verdere versterking van de positie in de interieurmarkt.</w:t>
      </w:r>
    </w:p>
    <w:p w14:paraId="430FFBB1" w14:textId="77777777" w:rsidR="008125BA" w:rsidRPr="008125BA" w:rsidRDefault="008125BA" w:rsidP="008125BA">
      <w:pPr>
        <w:rPr>
          <w:lang w:eastAsia="nl-NL"/>
        </w:rPr>
      </w:pPr>
    </w:p>
    <w:p w14:paraId="57377C68" w14:textId="77777777" w:rsidR="008125BA" w:rsidRPr="008125BA" w:rsidRDefault="008125BA" w:rsidP="008125BA">
      <w:pPr>
        <w:rPr>
          <w:b/>
          <w:bCs/>
          <w:lang w:eastAsia="nl-NL"/>
        </w:rPr>
      </w:pPr>
      <w:r w:rsidRPr="008125BA">
        <w:rPr>
          <w:b/>
          <w:bCs/>
          <w:lang w:eastAsia="nl-NL"/>
        </w:rPr>
        <w:t>Brecon Cleanroom Systems keert terug als vertrouwde naam</w:t>
      </w:r>
    </w:p>
    <w:p w14:paraId="06AC8A16" w14:textId="77777777" w:rsidR="008125BA" w:rsidRPr="008125BA" w:rsidRDefault="008125BA" w:rsidP="008125BA">
      <w:pPr>
        <w:rPr>
          <w:lang w:eastAsia="nl-NL"/>
        </w:rPr>
      </w:pPr>
    </w:p>
    <w:p w14:paraId="259296C5" w14:textId="77777777" w:rsidR="004351F5" w:rsidRPr="004351F5" w:rsidRDefault="004351F5" w:rsidP="004351F5">
      <w:r w:rsidRPr="004351F5">
        <w:t>De divisie Controlled Environment gaat verder onder de heringevoerde merknaam Brecon Cleanroom Systems, vanuit de vestiging in Tilburg. De terugkeer naar deze naam ligt voor de hand: Brecon heeft in de afgelopen drie decennia een sterke reputatie opgebouwd in de realisatie van hoogwaardige cleanrooms en laboratoria.</w:t>
      </w:r>
    </w:p>
    <w:p w14:paraId="03AEC642" w14:textId="77777777" w:rsidR="004351F5" w:rsidRPr="004351F5" w:rsidRDefault="004351F5" w:rsidP="004351F5"/>
    <w:p w14:paraId="5AE1C42A" w14:textId="0731F649" w:rsidR="004351F5" w:rsidRPr="004351F5" w:rsidRDefault="004351F5" w:rsidP="004351F5">
      <w:r w:rsidRPr="004351F5">
        <w:t>Brecon Cleanroom Systems richt zich op het ontwerp, de realisatie, inrichting en het onderhoud van cleanrooms en laboratoria voor de hightech- en lifescience-markten. De onderneming streeft daarbij naar turnkey projectoplevering, zowel nationaal als internationaal. De internationale expansie kreeg in 2024 al vorm met de overname van een 60% meerderheidsbelang in Corporate Construction, een cleanroombouwer in Connecticut (VS).</w:t>
      </w:r>
    </w:p>
    <w:p w14:paraId="057ECEFC" w14:textId="77777777" w:rsidR="004351F5" w:rsidRPr="008125BA" w:rsidRDefault="004351F5" w:rsidP="008125BA">
      <w:pPr>
        <w:rPr>
          <w:lang w:eastAsia="nl-NL"/>
        </w:rPr>
      </w:pPr>
    </w:p>
    <w:p w14:paraId="2F5C2896" w14:textId="5341A524" w:rsidR="008125BA" w:rsidRPr="008125BA" w:rsidRDefault="0038685F" w:rsidP="008125BA">
      <w:pPr>
        <w:rPr>
          <w:b/>
          <w:bCs/>
          <w:lang w:eastAsia="nl-NL"/>
        </w:rPr>
      </w:pPr>
      <w:r>
        <w:rPr>
          <w:b/>
          <w:bCs/>
          <w:lang w:eastAsia="nl-NL"/>
        </w:rPr>
        <w:t>Drie</w:t>
      </w:r>
      <w:r w:rsidR="008125BA" w:rsidRPr="008125BA">
        <w:rPr>
          <w:b/>
          <w:bCs/>
          <w:lang w:eastAsia="nl-NL"/>
        </w:rPr>
        <w:t xml:space="preserve"> zelfstandige bedrijven onder één groep</w:t>
      </w:r>
    </w:p>
    <w:p w14:paraId="7D8DC09B" w14:textId="77777777" w:rsidR="008125BA" w:rsidRPr="008125BA" w:rsidRDefault="008125BA" w:rsidP="008125BA">
      <w:pPr>
        <w:rPr>
          <w:lang w:eastAsia="nl-NL"/>
        </w:rPr>
      </w:pPr>
    </w:p>
    <w:p w14:paraId="3F6F46C1" w14:textId="4770DBF9" w:rsidR="002A13D8" w:rsidRPr="002A13D8" w:rsidRDefault="002A13D8" w:rsidP="002A13D8">
      <w:r w:rsidRPr="002A13D8">
        <w:t>Met de splitsing krijgen de drie bedrijven ruimte om hun eigen identiteit, strategie en groeipad verder te ontwikkelen. De aandeelhouders van SRBA Group blijven betrokken bij alle ondernemingen, die elk beschikken over eigen middelen, management en vestigingslocatie.</w:t>
      </w:r>
    </w:p>
    <w:p w14:paraId="50CD7C4B" w14:textId="77777777" w:rsidR="008125BA" w:rsidRPr="008125BA" w:rsidRDefault="008125BA" w:rsidP="008125BA">
      <w:pPr>
        <w:rPr>
          <w:lang w:eastAsia="nl-NL"/>
        </w:rPr>
      </w:pPr>
    </w:p>
    <w:p w14:paraId="6FD8063C" w14:textId="77777777" w:rsidR="008125BA" w:rsidRPr="008125BA" w:rsidRDefault="008125BA" w:rsidP="008125BA">
      <w:pPr>
        <w:rPr>
          <w:b/>
          <w:bCs/>
          <w:lang w:eastAsia="nl-NL"/>
        </w:rPr>
      </w:pPr>
      <w:r w:rsidRPr="008125BA">
        <w:rPr>
          <w:b/>
          <w:bCs/>
          <w:lang w:eastAsia="nl-NL"/>
        </w:rPr>
        <w:t>Meer informatie:</w:t>
      </w:r>
    </w:p>
    <w:p w14:paraId="4D741C90" w14:textId="6D8086BA" w:rsidR="008125BA" w:rsidRPr="008125BA" w:rsidRDefault="008125BA" w:rsidP="008125BA">
      <w:pPr>
        <w:rPr>
          <w:lang w:eastAsia="nl-NL"/>
        </w:rPr>
      </w:pPr>
      <w:r w:rsidRPr="008125BA">
        <w:rPr>
          <w:lang w:eastAsia="nl-NL"/>
        </w:rPr>
        <w:t>SRBA Construction – Beek en Donk</w:t>
      </w:r>
      <w:r>
        <w:rPr>
          <w:lang w:eastAsia="nl-NL"/>
        </w:rPr>
        <w:t>:</w:t>
      </w:r>
      <w:r w:rsidRPr="008125BA">
        <w:t xml:space="preserve"> </w:t>
      </w:r>
      <w:hyperlink r:id="rId8" w:history="1">
        <w:r w:rsidRPr="008125BA">
          <w:rPr>
            <w:rStyle w:val="Hyperlink"/>
          </w:rPr>
          <w:t>www.srbagroup.com</w:t>
        </w:r>
      </w:hyperlink>
      <w:r w:rsidRPr="008125BA">
        <w:t>.</w:t>
      </w:r>
    </w:p>
    <w:bookmarkEnd w:id="0"/>
    <w:bookmarkEnd w:id="1"/>
    <w:p w14:paraId="6E2EA1B0" w14:textId="64162670" w:rsidR="00214FFF" w:rsidRPr="00214FFF" w:rsidRDefault="00214FFF" w:rsidP="00214FFF">
      <w:r w:rsidRPr="00214FFF">
        <w:t>SRBA Interior – Beek en Donk: </w:t>
      </w:r>
      <w:hyperlink r:id="rId9" w:tooltip="http://www.srbagroup.com" w:history="1">
        <w:r w:rsidRPr="00214FFF">
          <w:rPr>
            <w:rStyle w:val="Hyperlink"/>
          </w:rPr>
          <w:t>www.srbagroup.com</w:t>
        </w:r>
      </w:hyperlink>
      <w:r>
        <w:t>.</w:t>
      </w:r>
    </w:p>
    <w:p w14:paraId="49EBC26A" w14:textId="77777777" w:rsidR="00214FFF" w:rsidRPr="008125BA" w:rsidRDefault="00214FFF" w:rsidP="00214FFF">
      <w:pPr>
        <w:rPr>
          <w:lang w:eastAsia="nl-NL"/>
        </w:rPr>
      </w:pPr>
      <w:r w:rsidRPr="008125BA">
        <w:rPr>
          <w:lang w:eastAsia="nl-NL"/>
        </w:rPr>
        <w:t>Brecon Cleanroom Systems – Tilburg</w:t>
      </w:r>
      <w:r>
        <w:rPr>
          <w:lang w:eastAsia="nl-NL"/>
        </w:rPr>
        <w:t xml:space="preserve">: </w:t>
      </w:r>
      <w:hyperlink r:id="rId10" w:history="1">
        <w:r w:rsidRPr="008125BA">
          <w:rPr>
            <w:rStyle w:val="Hyperlink"/>
            <w:lang w:eastAsia="nl-NL"/>
          </w:rPr>
          <w:t>www.brecon.nl</w:t>
        </w:r>
      </w:hyperlink>
      <w:r w:rsidRPr="008125BA">
        <w:t xml:space="preserve">. </w:t>
      </w:r>
    </w:p>
    <w:p w14:paraId="1BE3273F" w14:textId="77777777" w:rsidR="00CD7333" w:rsidRPr="00214FFF" w:rsidRDefault="00CD7333" w:rsidP="00214FFF"/>
    <w:p w14:paraId="74656277" w14:textId="77777777" w:rsidR="00CD7333" w:rsidRPr="00655261" w:rsidRDefault="00CD7333" w:rsidP="00CD7333">
      <w:pPr>
        <w:rPr>
          <w:rFonts w:cstheme="minorHAnsi"/>
          <w:b/>
          <w:color w:val="7F7F7F" w:themeColor="text1" w:themeTint="80"/>
        </w:rPr>
      </w:pPr>
      <w:r w:rsidRPr="00655261">
        <w:rPr>
          <w:rFonts w:cstheme="minorHAnsi"/>
          <w:b/>
          <w:color w:val="7F7F7F" w:themeColor="text1" w:themeTint="80"/>
        </w:rPr>
        <w:t>Voor de redactie</w:t>
      </w:r>
    </w:p>
    <w:p w14:paraId="707F737A" w14:textId="77777777" w:rsidR="00CD7333" w:rsidRPr="00655261" w:rsidRDefault="00CD7333" w:rsidP="00CD7333">
      <w:pPr>
        <w:rPr>
          <w:rFonts w:cstheme="minorHAnsi"/>
          <w:color w:val="7F7F7F" w:themeColor="text1" w:themeTint="80"/>
        </w:rPr>
      </w:pPr>
    </w:p>
    <w:p w14:paraId="79118C2F" w14:textId="77777777" w:rsidR="002516F3" w:rsidRPr="00392247" w:rsidRDefault="00CD7333" w:rsidP="00CD7333">
      <w:pPr>
        <w:rPr>
          <w:rFonts w:cstheme="minorHAnsi"/>
          <w:color w:val="767171" w:themeColor="background2" w:themeShade="80"/>
        </w:rPr>
      </w:pPr>
      <w:r w:rsidRPr="00392247">
        <w:rPr>
          <w:rFonts w:cstheme="minorHAnsi"/>
          <w:color w:val="767171" w:themeColor="background2" w:themeShade="80"/>
        </w:rPr>
        <w:t xml:space="preserve">Perscontact </w:t>
      </w:r>
    </w:p>
    <w:p w14:paraId="623E3F4D" w14:textId="646C3650" w:rsidR="002516F3" w:rsidRPr="00392247" w:rsidRDefault="002516F3" w:rsidP="00CD7333">
      <w:pPr>
        <w:rPr>
          <w:rFonts w:cstheme="minorHAnsi"/>
          <w:color w:val="767171" w:themeColor="background2" w:themeShade="80"/>
        </w:rPr>
      </w:pPr>
      <w:r w:rsidRPr="00392247">
        <w:rPr>
          <w:rFonts w:cstheme="minorHAnsi"/>
          <w:color w:val="767171" w:themeColor="background2" w:themeShade="80"/>
        </w:rPr>
        <w:t>Thijs de Kort</w:t>
      </w:r>
      <w:r w:rsidR="00392247" w:rsidRPr="00392247">
        <w:rPr>
          <w:rFonts w:cstheme="minorHAnsi"/>
          <w:color w:val="767171" w:themeColor="background2" w:themeShade="80"/>
        </w:rPr>
        <w:t xml:space="preserve">, </w:t>
      </w:r>
      <w:r w:rsidR="00392247">
        <w:rPr>
          <w:rFonts w:cstheme="minorHAnsi"/>
          <w:color w:val="767171" w:themeColor="background2" w:themeShade="80"/>
        </w:rPr>
        <w:t>D</w:t>
      </w:r>
      <w:r w:rsidR="00392247" w:rsidRPr="00392247">
        <w:rPr>
          <w:rFonts w:cstheme="minorHAnsi"/>
          <w:color w:val="767171" w:themeColor="background2" w:themeShade="80"/>
        </w:rPr>
        <w:t xml:space="preserve">irecteur </w:t>
      </w:r>
      <w:r w:rsidR="00214FFF">
        <w:rPr>
          <w:rFonts w:cstheme="minorHAnsi"/>
          <w:color w:val="767171" w:themeColor="background2" w:themeShade="80"/>
        </w:rPr>
        <w:t>Brecon Cleanroom Systems</w:t>
      </w:r>
    </w:p>
    <w:p w14:paraId="3A16372E" w14:textId="77777777" w:rsidR="00392247" w:rsidRPr="00392247" w:rsidRDefault="00392247" w:rsidP="00392247">
      <w:pPr>
        <w:rPr>
          <w:color w:val="767171" w:themeColor="background2" w:themeShade="80"/>
        </w:rPr>
      </w:pPr>
      <w:r w:rsidRPr="00392247">
        <w:rPr>
          <w:color w:val="767171" w:themeColor="background2" w:themeShade="80"/>
        </w:rPr>
        <w:t xml:space="preserve">E: </w:t>
      </w:r>
      <w:hyperlink r:id="rId11" w:history="1">
        <w:r w:rsidRPr="00392247">
          <w:rPr>
            <w:rStyle w:val="Hyperlink"/>
            <w:rFonts w:ascii="Aptos" w:hAnsi="Aptos"/>
            <w:color w:val="767171" w:themeColor="background2" w:themeShade="80"/>
            <w:shd w:val="clear" w:color="auto" w:fill="FFFFFF"/>
          </w:rPr>
          <w:t>t.dekort@srbagroup.com</w:t>
        </w:r>
      </w:hyperlink>
      <w:r w:rsidRPr="00392247">
        <w:rPr>
          <w:rFonts w:ascii="Aptos" w:hAnsi="Aptos"/>
          <w:color w:val="767171" w:themeColor="background2" w:themeShade="80"/>
          <w:shd w:val="clear" w:color="auto" w:fill="FFFFFF"/>
        </w:rPr>
        <w:t xml:space="preserve"> </w:t>
      </w:r>
    </w:p>
    <w:p w14:paraId="7F830B39" w14:textId="3C50052F" w:rsidR="00392247" w:rsidRPr="00392247" w:rsidRDefault="00392247" w:rsidP="00392247">
      <w:pPr>
        <w:rPr>
          <w:color w:val="767171" w:themeColor="background2" w:themeShade="80"/>
        </w:rPr>
      </w:pPr>
      <w:r w:rsidRPr="00392247">
        <w:rPr>
          <w:color w:val="767171" w:themeColor="background2" w:themeShade="80"/>
        </w:rPr>
        <w:t xml:space="preserve">T: </w:t>
      </w:r>
      <w:hyperlink r:id="rId12" w:history="1">
        <w:r w:rsidRPr="00392247">
          <w:rPr>
            <w:rStyle w:val="Hyperlink"/>
            <w:color w:val="767171" w:themeColor="background2" w:themeShade="80"/>
          </w:rPr>
          <w:t>+31 (0) 88 035 52 </w:t>
        </w:r>
      </w:hyperlink>
      <w:hyperlink r:id="rId13" w:history="1">
        <w:r w:rsidRPr="00392247">
          <w:rPr>
            <w:rStyle w:val="Hyperlink"/>
            <w:color w:val="767171" w:themeColor="background2" w:themeShade="80"/>
          </w:rPr>
          <w:t>00</w:t>
        </w:r>
      </w:hyperlink>
    </w:p>
    <w:p w14:paraId="2A3C09D0" w14:textId="77777777" w:rsidR="002516F3" w:rsidRDefault="002516F3" w:rsidP="00CD7333">
      <w:pPr>
        <w:rPr>
          <w:rFonts w:cstheme="minorHAnsi"/>
          <w:color w:val="7F7F7F" w:themeColor="text1" w:themeTint="80"/>
        </w:rPr>
      </w:pPr>
    </w:p>
    <w:p w14:paraId="50E1BCB3" w14:textId="77777777" w:rsidR="00CD7333" w:rsidRPr="00655261" w:rsidRDefault="00CD7333" w:rsidP="00CD7333">
      <w:pPr>
        <w:rPr>
          <w:rFonts w:cstheme="minorHAnsi"/>
          <w:color w:val="7F7F7F" w:themeColor="text1" w:themeTint="80"/>
        </w:rPr>
      </w:pPr>
    </w:p>
    <w:p w14:paraId="7F110F6B" w14:textId="77777777" w:rsidR="00CD7333" w:rsidRPr="00655261" w:rsidRDefault="00CD7333" w:rsidP="00CD7333">
      <w:pPr>
        <w:rPr>
          <w:rFonts w:cstheme="minorHAnsi"/>
        </w:rPr>
      </w:pPr>
      <w:r w:rsidRPr="00655261">
        <w:rPr>
          <w:rFonts w:cstheme="minorHAnsi"/>
          <w:color w:val="7F7F7F" w:themeColor="text1" w:themeTint="80"/>
        </w:rPr>
        <w:t xml:space="preserve">Beeldmateriaal vindt u in de Press Room op: </w:t>
      </w:r>
      <w:hyperlink r:id="rId14" w:history="1">
        <w:r w:rsidRPr="00655261">
          <w:rPr>
            <w:rStyle w:val="Hyperlink"/>
            <w:rFonts w:cstheme="minorHAnsi"/>
            <w:color w:val="7F7F7F" w:themeColor="text1" w:themeTint="80"/>
          </w:rPr>
          <w:t>www.vandevorstpr.nl</w:t>
        </w:r>
      </w:hyperlink>
    </w:p>
    <w:p w14:paraId="4C896765" w14:textId="77777777" w:rsidR="00CD7333" w:rsidRPr="00655261" w:rsidRDefault="00CD7333" w:rsidP="00CD7333">
      <w:pPr>
        <w:tabs>
          <w:tab w:val="left" w:pos="3212"/>
        </w:tabs>
        <w:rPr>
          <w:rFonts w:cstheme="minorHAnsi"/>
        </w:rPr>
      </w:pPr>
    </w:p>
    <w:sectPr w:rsidR="00CD7333" w:rsidRPr="00655261"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C15CA"/>
    <w:multiLevelType w:val="hybridMultilevel"/>
    <w:tmpl w:val="326EF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C3141"/>
    <w:multiLevelType w:val="multilevel"/>
    <w:tmpl w:val="B3E2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06023"/>
    <w:multiLevelType w:val="multilevel"/>
    <w:tmpl w:val="F10C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A5FAC"/>
    <w:multiLevelType w:val="hybridMultilevel"/>
    <w:tmpl w:val="11565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3381268">
    <w:abstractNumId w:val="3"/>
  </w:num>
  <w:num w:numId="2" w16cid:durableId="166332836">
    <w:abstractNumId w:val="0"/>
  </w:num>
  <w:num w:numId="3" w16cid:durableId="1095782393">
    <w:abstractNumId w:val="1"/>
  </w:num>
  <w:num w:numId="4" w16cid:durableId="95482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D0B13"/>
    <w:rsid w:val="001B0B97"/>
    <w:rsid w:val="00214FFF"/>
    <w:rsid w:val="00223BE7"/>
    <w:rsid w:val="002516F3"/>
    <w:rsid w:val="002A13D8"/>
    <w:rsid w:val="0038685F"/>
    <w:rsid w:val="00392247"/>
    <w:rsid w:val="003F28FA"/>
    <w:rsid w:val="00427635"/>
    <w:rsid w:val="004351F5"/>
    <w:rsid w:val="00483CE4"/>
    <w:rsid w:val="004F4CC5"/>
    <w:rsid w:val="00591279"/>
    <w:rsid w:val="005B4AE3"/>
    <w:rsid w:val="0060067F"/>
    <w:rsid w:val="00655261"/>
    <w:rsid w:val="006F4F1B"/>
    <w:rsid w:val="007A6C2D"/>
    <w:rsid w:val="007B7D41"/>
    <w:rsid w:val="008125BA"/>
    <w:rsid w:val="008B29D5"/>
    <w:rsid w:val="008D7085"/>
    <w:rsid w:val="008F532B"/>
    <w:rsid w:val="00902D53"/>
    <w:rsid w:val="009D2533"/>
    <w:rsid w:val="009F7C36"/>
    <w:rsid w:val="00A17A8E"/>
    <w:rsid w:val="00A2696D"/>
    <w:rsid w:val="00BB30AB"/>
    <w:rsid w:val="00BF2000"/>
    <w:rsid w:val="00C06D92"/>
    <w:rsid w:val="00C621B1"/>
    <w:rsid w:val="00CD7333"/>
    <w:rsid w:val="00E0480F"/>
    <w:rsid w:val="00E72D02"/>
    <w:rsid w:val="00E774D5"/>
    <w:rsid w:val="00EA190C"/>
    <w:rsid w:val="00ED57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2">
    <w:name w:val="heading 2"/>
    <w:basedOn w:val="Standaard"/>
    <w:link w:val="Kop2Char"/>
    <w:uiPriority w:val="9"/>
    <w:qFormat/>
    <w:rsid w:val="008125BA"/>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8125BA"/>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Lijstalinea">
    <w:name w:val="List Paragraph"/>
    <w:basedOn w:val="Standaard"/>
    <w:uiPriority w:val="34"/>
    <w:qFormat/>
    <w:rsid w:val="00655261"/>
    <w:pPr>
      <w:ind w:left="720"/>
      <w:contextualSpacing/>
    </w:pPr>
    <w:rPr>
      <w:rFonts w:eastAsiaTheme="minorEastAsia"/>
      <w:noProof/>
      <w:sz w:val="24"/>
      <w:lang w:eastAsia="nl-NL"/>
    </w:rPr>
  </w:style>
  <w:style w:type="character" w:styleId="Onopgelostemelding">
    <w:name w:val="Unresolved Mention"/>
    <w:basedOn w:val="Standaardalinea-lettertype"/>
    <w:uiPriority w:val="99"/>
    <w:semiHidden/>
    <w:unhideWhenUsed/>
    <w:rsid w:val="005B4AE3"/>
    <w:rPr>
      <w:color w:val="605E5C"/>
      <w:shd w:val="clear" w:color="auto" w:fill="E1DFDD"/>
    </w:rPr>
  </w:style>
  <w:style w:type="character" w:customStyle="1" w:styleId="Kop2Char">
    <w:name w:val="Kop 2 Char"/>
    <w:basedOn w:val="Standaardalinea-lettertype"/>
    <w:link w:val="Kop2"/>
    <w:uiPriority w:val="9"/>
    <w:rsid w:val="008125BA"/>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8125BA"/>
    <w:rPr>
      <w:rFonts w:ascii="Times New Roman" w:eastAsia="Times New Roman" w:hAnsi="Times New Roman" w:cs="Times New Roman"/>
      <w:b/>
      <w:bCs/>
      <w:sz w:val="27"/>
      <w:szCs w:val="27"/>
      <w:lang w:eastAsia="nl-NL"/>
    </w:rPr>
  </w:style>
  <w:style w:type="paragraph" w:customStyle="1" w:styleId="p1">
    <w:name w:val="p1"/>
    <w:basedOn w:val="Standaard"/>
    <w:rsid w:val="008125BA"/>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8125BA"/>
  </w:style>
  <w:style w:type="paragraph" w:customStyle="1" w:styleId="p2">
    <w:name w:val="p2"/>
    <w:basedOn w:val="Standaard"/>
    <w:rsid w:val="008125BA"/>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8125BA"/>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8125BA"/>
  </w:style>
  <w:style w:type="paragraph" w:customStyle="1" w:styleId="p4">
    <w:name w:val="p4"/>
    <w:basedOn w:val="Standaard"/>
    <w:rsid w:val="008125BA"/>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392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bagroup.com" TargetMode="External"/><Relationship Id="rId13" Type="http://schemas.openxmlformats.org/officeDocument/2006/relationships/hyperlink" Target="mailto:00%EF%BF%BCsrbace@srbagroup.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tel:+318803552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t.dekort@srbagroup.com"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www.brecon.nl" TargetMode="External"/><Relationship Id="rId4" Type="http://schemas.openxmlformats.org/officeDocument/2006/relationships/webSettings" Target="webSettings.xml"/><Relationship Id="rId9" Type="http://schemas.openxmlformats.org/officeDocument/2006/relationships/hyperlink" Target="http://www.srbagroup.com" TargetMode="External"/><Relationship Id="rId14" Type="http://schemas.openxmlformats.org/officeDocument/2006/relationships/hyperlink" Target="http://www.vandevorst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539</Words>
  <Characters>2970</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8</cp:revision>
  <cp:lastPrinted>2019-11-05T14:13:00Z</cp:lastPrinted>
  <dcterms:created xsi:type="dcterms:W3CDTF">2025-11-03T20:52:00Z</dcterms:created>
  <dcterms:modified xsi:type="dcterms:W3CDTF">2025-11-05T16:30:00Z</dcterms:modified>
</cp:coreProperties>
</file>